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B" w:rsidRDefault="0090468B" w:rsidP="00AD796F">
      <w:pPr>
        <w:pStyle w:val="a3"/>
        <w:divId w:val="1489780748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</w:t>
      </w:r>
      <w:bookmarkStart w:id="0" w:name="_GoBack"/>
      <w:bookmarkEnd w:id="0"/>
    </w:p>
    <w:p w:rsidR="0090468B" w:rsidRPr="0090468B" w:rsidRDefault="0090468B" w:rsidP="0090468B">
      <w:pPr>
        <w:tabs>
          <w:tab w:val="left" w:pos="3306"/>
        </w:tabs>
        <w:spacing w:after="0" w:line="240" w:lineRule="atLeast"/>
        <w:jc w:val="center"/>
        <w:divId w:val="1489780748"/>
        <w:rPr>
          <w:rFonts w:ascii="GHEA Grapalat" w:hAnsi="GHEA Grapalat"/>
          <w:sz w:val="24"/>
          <w:szCs w:val="24"/>
          <w:lang w:val="hy-AM"/>
        </w:rPr>
      </w:pPr>
      <w:r w:rsidRPr="0090468B">
        <w:rPr>
          <w:rFonts w:ascii="GHEA Grapalat" w:hAnsi="GHEA Grapalat"/>
          <w:sz w:val="24"/>
          <w:szCs w:val="24"/>
          <w:lang w:val="hy-AM"/>
        </w:rPr>
        <w:t>ՏԵՂԵԿԱՆՔ  -ՀԻՄՆԱՎՈՐՈՒՄ</w:t>
      </w:r>
    </w:p>
    <w:p w:rsidR="0090468B" w:rsidRPr="0090468B" w:rsidRDefault="0090468B" w:rsidP="0090468B">
      <w:pPr>
        <w:tabs>
          <w:tab w:val="left" w:pos="3306"/>
        </w:tabs>
        <w:spacing w:after="0" w:line="240" w:lineRule="atLeast"/>
        <w:jc w:val="center"/>
        <w:divId w:val="1489780748"/>
        <w:rPr>
          <w:rFonts w:ascii="GHEA Grapalat" w:hAnsi="GHEA Grapalat"/>
          <w:sz w:val="24"/>
          <w:szCs w:val="24"/>
          <w:lang w:val="hy-AM"/>
        </w:rPr>
      </w:pPr>
      <w:r w:rsidRPr="0090468B">
        <w:rPr>
          <w:rFonts w:ascii="GHEA Grapalat" w:hAnsi="GHEA Grapalat"/>
          <w:sz w:val="24"/>
          <w:szCs w:val="24"/>
          <w:lang w:val="hy-AM"/>
        </w:rPr>
        <w:t xml:space="preserve">&lt;&lt; ՄԵՂՐԻ ՀԱՄԱՅՆՔԻ </w:t>
      </w:r>
      <w:r w:rsidRPr="00AD796F">
        <w:rPr>
          <w:rFonts w:ascii="GHEA Grapalat" w:hAnsi="GHEA Grapalat"/>
          <w:sz w:val="24"/>
          <w:szCs w:val="24"/>
          <w:lang w:val="hy-AM"/>
        </w:rPr>
        <w:t>ՍԵՓԱԿԱՆՈՒԹՅՈՒՆ ՀԱՆԴԻՍԱՑՈՂ</w:t>
      </w:r>
      <w:r w:rsidRPr="00AD796F">
        <w:rPr>
          <w:sz w:val="24"/>
          <w:szCs w:val="24"/>
          <w:lang w:val="hy-AM"/>
        </w:rPr>
        <w:t xml:space="preserve"> </w:t>
      </w:r>
      <w:r w:rsidRPr="00AD796F">
        <w:rPr>
          <w:rFonts w:ascii="GHEA Grapalat" w:hAnsi="GHEA Grapalat"/>
          <w:sz w:val="24"/>
          <w:szCs w:val="24"/>
          <w:lang w:val="hy-AM"/>
        </w:rPr>
        <w:t>ՈՌՈԳՄԱՆ ԽՈՂՈՎԱԿԱՇԱՐԸ</w:t>
      </w:r>
      <w:r w:rsidRPr="0090468B">
        <w:rPr>
          <w:rFonts w:ascii="GHEA Grapalat" w:hAnsi="GHEA Grapalat"/>
          <w:sz w:val="24"/>
          <w:szCs w:val="24"/>
          <w:lang w:val="hy-AM"/>
        </w:rPr>
        <w:t xml:space="preserve"> ԱՃՈՒՐԴՈՎ ՕՏԱՐԵԼՈՒ ՄԱՍԻՆ&gt;&gt; ՄԵՂՐԻ ՀԱՄԱՅՆՔԻ ԱՎԱԳԱՆՈՒ  ՈՐՈՇՄԱՆ ՆԱԽԱԳԾԻ ԸՆԴՈՒՆՄԱՆ ԱՆՀՐԱԺԵՇՏՈՒԹՅԱՆ   ՄԱՍԻՆ</w:t>
      </w:r>
    </w:p>
    <w:p w:rsidR="0090468B" w:rsidRPr="00AD796F" w:rsidRDefault="0090468B" w:rsidP="00AD796F">
      <w:pPr>
        <w:tabs>
          <w:tab w:val="left" w:pos="3306"/>
        </w:tabs>
        <w:spacing w:after="0" w:line="240" w:lineRule="atLeast"/>
        <w:jc w:val="both"/>
        <w:divId w:val="1489780748"/>
        <w:rPr>
          <w:rFonts w:ascii="GHEA Grapalat" w:hAnsi="GHEA Grapalat"/>
          <w:sz w:val="24"/>
          <w:szCs w:val="24"/>
          <w:lang w:val="hy-AM"/>
        </w:rPr>
      </w:pPr>
      <w:r w:rsidRPr="0090468B">
        <w:rPr>
          <w:rFonts w:ascii="GHEA Grapalat" w:hAnsi="GHEA Grapalat"/>
          <w:sz w:val="24"/>
          <w:szCs w:val="24"/>
          <w:lang w:val="hy-AM"/>
        </w:rPr>
        <w:t>Որոշման նախագծի ընդունման անհրաժեշտությունը պայմանավորված է հետևյալով.</w:t>
      </w:r>
    </w:p>
    <w:p w:rsidR="0090468B" w:rsidRPr="0090468B" w:rsidRDefault="0090468B" w:rsidP="0090468B">
      <w:pPr>
        <w:pStyle w:val="2"/>
        <w:tabs>
          <w:tab w:val="left" w:pos="-720"/>
        </w:tabs>
        <w:spacing w:after="0" w:line="240" w:lineRule="atLeast"/>
        <w:ind w:left="-450"/>
        <w:jc w:val="both"/>
        <w:divId w:val="1489780748"/>
        <w:rPr>
          <w:rFonts w:ascii="GHEA Grapalat" w:hAnsi="GHEA Grapalat"/>
          <w:lang w:val="hy-AM"/>
        </w:rPr>
      </w:pPr>
      <w:r w:rsidRPr="0090468B">
        <w:rPr>
          <w:rFonts w:ascii="GHEA Grapalat" w:hAnsi="GHEA Grapalat"/>
          <w:lang w:val="hy-AM"/>
        </w:rPr>
        <w:t xml:space="preserve">    Հաշվի առնելով այն համգամանքը, </w:t>
      </w:r>
      <w:r w:rsidRPr="0090468B">
        <w:rPr>
          <w:rFonts w:ascii="GHEA Grapalat" w:hAnsi="GHEA Grapalat"/>
          <w:color w:val="000000"/>
          <w:lang w:val="hy-AM"/>
        </w:rPr>
        <w:t xml:space="preserve">որ </w:t>
      </w:r>
      <w:r>
        <w:rPr>
          <w:rFonts w:ascii="GHEA Grapalat" w:hAnsi="GHEA Grapalat"/>
          <w:color w:val="000000"/>
          <w:lang w:val="af-ZA"/>
        </w:rPr>
        <w:t xml:space="preserve">նշված </w:t>
      </w:r>
      <w:r>
        <w:rPr>
          <w:rFonts w:ascii="GHEA Grapalat" w:hAnsi="GHEA Grapalat"/>
          <w:color w:val="000000"/>
          <w:lang w:val="hy-AM"/>
        </w:rPr>
        <w:t xml:space="preserve">խողովակաշարը </w:t>
      </w:r>
      <w:r>
        <w:rPr>
          <w:rFonts w:ascii="GHEA Grapalat" w:hAnsi="GHEA Grapalat"/>
          <w:color w:val="000000"/>
          <w:lang w:val="af-ZA"/>
        </w:rPr>
        <w:t>չ</w:t>
      </w:r>
      <w:r w:rsidRPr="0090468B">
        <w:rPr>
          <w:rFonts w:ascii="GHEA Grapalat" w:hAnsi="GHEA Grapalat"/>
          <w:color w:val="000000"/>
          <w:lang w:val="hy-AM"/>
        </w:rPr>
        <w:t>ի</w:t>
      </w:r>
      <w:r>
        <w:rPr>
          <w:rFonts w:ascii="GHEA Grapalat" w:hAnsi="GHEA Grapalat"/>
          <w:color w:val="000000"/>
          <w:lang w:val="af-ZA"/>
        </w:rPr>
        <w:t xml:space="preserve"> </w:t>
      </w:r>
      <w:r w:rsidRPr="0090468B">
        <w:rPr>
          <w:rFonts w:ascii="GHEA Grapalat" w:hAnsi="GHEA Grapalat"/>
          <w:color w:val="000000"/>
          <w:lang w:val="hy-AM"/>
        </w:rPr>
        <w:t>օգտագործվում</w:t>
      </w:r>
      <w:r>
        <w:rPr>
          <w:rFonts w:ascii="GHEA Grapalat" w:hAnsi="GHEA Grapalat"/>
          <w:color w:val="000000"/>
          <w:lang w:val="af-ZA"/>
        </w:rPr>
        <w:t xml:space="preserve">, ինչի հետևանքով եղանակային և այլ ներգործությունների արդյունքում </w:t>
      </w:r>
      <w:r>
        <w:rPr>
          <w:rFonts w:ascii="GHEA Grapalat" w:hAnsi="GHEA Grapalat"/>
          <w:color w:val="000000"/>
          <w:lang w:val="hy-AM"/>
        </w:rPr>
        <w:t xml:space="preserve">այն </w:t>
      </w:r>
      <w:r>
        <w:rPr>
          <w:rFonts w:ascii="GHEA Grapalat" w:hAnsi="GHEA Grapalat"/>
          <w:color w:val="000000"/>
          <w:lang w:val="af-ZA"/>
        </w:rPr>
        <w:t xml:space="preserve">աստիճանաբար քայքայվում </w:t>
      </w:r>
      <w:r w:rsidRPr="0090468B">
        <w:rPr>
          <w:rFonts w:ascii="GHEA Grapalat" w:hAnsi="GHEA Grapalat"/>
          <w:color w:val="000000"/>
          <w:lang w:val="hy-AM"/>
        </w:rPr>
        <w:t xml:space="preserve">է, </w:t>
      </w:r>
      <w:r w:rsidRPr="0090468B">
        <w:rPr>
          <w:rFonts w:ascii="GHEA Grapalat" w:hAnsi="GHEA Grapalat"/>
          <w:lang w:val="hy-AM"/>
        </w:rPr>
        <w:t>անհրաժեշտություն է առաջացել վերոհիշյալ գույքը օտարել  ՀՀ   շուկայական արժեքով:</w:t>
      </w:r>
      <w:r w:rsidR="00AD796F" w:rsidRPr="00AD796F">
        <w:rPr>
          <w:rFonts w:ascii="Sylfaen" w:hAnsi="Sylfaen"/>
          <w:lang w:val="hy-AM"/>
        </w:rPr>
        <w:t xml:space="preserve"> </w:t>
      </w:r>
      <w:r w:rsidR="00AD796F" w:rsidRPr="00AD796F">
        <w:rPr>
          <w:rFonts w:ascii="GHEA Grapalat" w:hAnsi="GHEA Grapalat"/>
          <w:lang w:val="hy-AM"/>
        </w:rPr>
        <w:t>Ելնելով վերոգրյալից  Մեղրի համայնքի ավագանու քննարկմանն է ներկայացվում &lt;&lt; Մեղրի համայնքի սեփականություն հանդիսացող ոռոգման խողովակաշարը աճուրդով օտարելու մասին&gt;&gt; Մեղրի համայնքի ավագանու որոշման նախագիծը:</w:t>
      </w:r>
    </w:p>
    <w:p w:rsidR="00AD796F" w:rsidRDefault="00AD796F" w:rsidP="0090468B">
      <w:pPr>
        <w:tabs>
          <w:tab w:val="left" w:pos="3306"/>
        </w:tabs>
        <w:spacing w:after="0" w:line="240" w:lineRule="atLeast"/>
        <w:jc w:val="both"/>
        <w:divId w:val="1489780748"/>
        <w:rPr>
          <w:rFonts w:ascii="GHEA Grapalat" w:hAnsi="GHEA Grapalat"/>
          <w:sz w:val="24"/>
          <w:szCs w:val="24"/>
          <w:lang w:val="en-US"/>
        </w:rPr>
      </w:pPr>
    </w:p>
    <w:p w:rsidR="0090468B" w:rsidRPr="0090468B" w:rsidRDefault="00AD796F" w:rsidP="00AD796F">
      <w:pPr>
        <w:tabs>
          <w:tab w:val="left" w:pos="3306"/>
        </w:tabs>
        <w:spacing w:after="0" w:line="240" w:lineRule="atLeast"/>
        <w:jc w:val="center"/>
        <w:divId w:val="1489780748"/>
        <w:rPr>
          <w:rFonts w:ascii="GHEA Grapalat" w:hAnsi="GHEA Grapalat"/>
          <w:sz w:val="24"/>
          <w:szCs w:val="24"/>
          <w:lang w:val="hy-AM"/>
        </w:rPr>
      </w:pPr>
      <w:r w:rsidRPr="00AD796F">
        <w:rPr>
          <w:rFonts w:ascii="GHEA Grapalat" w:hAnsi="GHEA Grapalat"/>
          <w:sz w:val="24"/>
          <w:szCs w:val="24"/>
          <w:lang w:val="hy-AM"/>
        </w:rPr>
        <w:t>ՏԵՂԵԿԱՆՔ  -ՀԻՄՆԱՎՈՐՈՒՄ</w:t>
      </w:r>
    </w:p>
    <w:p w:rsidR="0090468B" w:rsidRPr="0090468B" w:rsidRDefault="0090468B" w:rsidP="00AD796F">
      <w:pPr>
        <w:tabs>
          <w:tab w:val="left" w:pos="3306"/>
        </w:tabs>
        <w:spacing w:after="0" w:line="240" w:lineRule="atLeast"/>
        <w:jc w:val="center"/>
        <w:divId w:val="1489780748"/>
        <w:rPr>
          <w:rFonts w:ascii="GHEA Grapalat" w:hAnsi="GHEA Grapalat"/>
          <w:sz w:val="24"/>
          <w:szCs w:val="24"/>
          <w:lang w:val="hy-AM"/>
        </w:rPr>
      </w:pPr>
      <w:r w:rsidRPr="0090468B">
        <w:rPr>
          <w:rFonts w:ascii="GHEA Grapalat" w:hAnsi="GHEA Grapalat"/>
          <w:sz w:val="24"/>
          <w:szCs w:val="24"/>
          <w:lang w:val="hy-AM"/>
        </w:rPr>
        <w:t xml:space="preserve">&lt;&lt; ՄԵՂՐԻ ՀԱՄԱՅՆՔԻ ՍԵՓԱԿԱՆՈՒԹՅՈՒՆ </w:t>
      </w:r>
      <w:r w:rsidRPr="00AD796F">
        <w:rPr>
          <w:rFonts w:ascii="GHEA Grapalat" w:hAnsi="GHEA Grapalat"/>
          <w:sz w:val="24"/>
          <w:szCs w:val="24"/>
          <w:lang w:val="hy-AM"/>
        </w:rPr>
        <w:t>ՀԱՆԴԻՍԱՑՈՂ ՈՌՈԳՄԱՆ ԽՈՂՈՎԱԿԱՇԱՐԸ ԱՃՈՒՐԴՈՎ</w:t>
      </w:r>
      <w:r w:rsidRPr="0090468B">
        <w:rPr>
          <w:rFonts w:ascii="GHEA Grapalat" w:hAnsi="GHEA Grapalat"/>
          <w:sz w:val="24"/>
          <w:szCs w:val="24"/>
          <w:lang w:val="hy-AM"/>
        </w:rPr>
        <w:t xml:space="preserve"> ՕՏԱՐԵԼՈՒ ՄԱՍԻՆ&gt;&gt; ՄԵՂՐԻ ՀԱՄԱՅՆՔԻ ԱՎԱԳԱՆՈՒ  ՈՐՈՇՄԱՆ ՆԱԽԱԳԾԻ ԸՆԴՈՒՆՄԱՆ ԱՌՆՉՈՒԹՅԱՄԲ  ԱՅԼ ԻՐԱՎԱԿԱՆ ԱԿՏԵՐԻ ԸՆԴՈՒՆՄԱՆ ԱՆՀՐԱԺԵՇՏՈՒԹՅԱՆ ՄԱՍԻՆ</w:t>
      </w:r>
    </w:p>
    <w:p w:rsidR="0090468B" w:rsidRPr="0090468B" w:rsidRDefault="0090468B" w:rsidP="0090468B">
      <w:pPr>
        <w:tabs>
          <w:tab w:val="left" w:pos="3306"/>
        </w:tabs>
        <w:spacing w:after="0" w:line="240" w:lineRule="atLeast"/>
        <w:jc w:val="both"/>
        <w:divId w:val="1489780748"/>
        <w:rPr>
          <w:rFonts w:ascii="GHEA Grapalat" w:hAnsi="GHEA Grapalat"/>
          <w:sz w:val="24"/>
          <w:szCs w:val="24"/>
          <w:lang w:val="hy-AM"/>
        </w:rPr>
      </w:pPr>
    </w:p>
    <w:p w:rsidR="0090468B" w:rsidRPr="0090468B" w:rsidRDefault="0090468B" w:rsidP="0090468B">
      <w:pPr>
        <w:tabs>
          <w:tab w:val="left" w:pos="3306"/>
        </w:tabs>
        <w:spacing w:after="0" w:line="240" w:lineRule="atLeast"/>
        <w:jc w:val="both"/>
        <w:divId w:val="1489780748"/>
        <w:rPr>
          <w:rFonts w:ascii="GHEA Grapalat" w:hAnsi="GHEA Grapalat"/>
          <w:sz w:val="24"/>
          <w:szCs w:val="24"/>
          <w:lang w:val="hy-AM"/>
        </w:rPr>
      </w:pPr>
      <w:r w:rsidRPr="0090468B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ընդունմամբ այլ իրավական ակտեր ընդունելու անհրաժեշտություն  չկա:                                                    </w:t>
      </w:r>
    </w:p>
    <w:p w:rsidR="00AD796F" w:rsidRDefault="00AD796F" w:rsidP="00AD796F">
      <w:pPr>
        <w:tabs>
          <w:tab w:val="left" w:pos="3306"/>
        </w:tabs>
        <w:spacing w:after="0" w:line="240" w:lineRule="atLeast"/>
        <w:jc w:val="center"/>
        <w:divId w:val="1489780748"/>
        <w:rPr>
          <w:rFonts w:ascii="GHEA Grapalat" w:hAnsi="GHEA Grapalat"/>
          <w:sz w:val="24"/>
          <w:szCs w:val="24"/>
          <w:lang w:val="en-US"/>
        </w:rPr>
      </w:pPr>
    </w:p>
    <w:p w:rsidR="0090468B" w:rsidRPr="0090468B" w:rsidRDefault="00AD796F" w:rsidP="00AD796F">
      <w:pPr>
        <w:tabs>
          <w:tab w:val="left" w:pos="3306"/>
        </w:tabs>
        <w:spacing w:after="0" w:line="240" w:lineRule="atLeast"/>
        <w:jc w:val="center"/>
        <w:divId w:val="1489780748"/>
        <w:rPr>
          <w:rFonts w:ascii="GHEA Grapalat" w:hAnsi="GHEA Grapalat"/>
          <w:sz w:val="24"/>
          <w:szCs w:val="24"/>
          <w:lang w:val="hy-AM"/>
        </w:rPr>
      </w:pPr>
      <w:r w:rsidRPr="00AD796F">
        <w:rPr>
          <w:rFonts w:ascii="GHEA Grapalat" w:hAnsi="GHEA Grapalat"/>
          <w:sz w:val="24"/>
          <w:szCs w:val="24"/>
          <w:lang w:val="hy-AM"/>
        </w:rPr>
        <w:t>ՏԵՂԵԿԱՆՔ  -ՀԻՄՆԱՎՈՐՈՒՄ</w:t>
      </w:r>
    </w:p>
    <w:p w:rsidR="0090468B" w:rsidRPr="0090468B" w:rsidRDefault="0090468B" w:rsidP="00AD796F">
      <w:pPr>
        <w:tabs>
          <w:tab w:val="left" w:pos="3306"/>
        </w:tabs>
        <w:spacing w:after="0" w:line="240" w:lineRule="atLeast"/>
        <w:jc w:val="center"/>
        <w:divId w:val="1489780748"/>
        <w:rPr>
          <w:rFonts w:ascii="GHEA Grapalat" w:hAnsi="GHEA Grapalat"/>
          <w:sz w:val="24"/>
          <w:szCs w:val="24"/>
          <w:lang w:val="hy-AM"/>
        </w:rPr>
      </w:pPr>
      <w:r w:rsidRPr="0090468B">
        <w:rPr>
          <w:rFonts w:ascii="GHEA Grapalat" w:hAnsi="GHEA Grapalat"/>
          <w:sz w:val="24"/>
          <w:szCs w:val="24"/>
          <w:lang w:val="hy-AM"/>
        </w:rPr>
        <w:t xml:space="preserve">&lt;&lt; ՄԵՂՐԻ ՀԱՄԱՅՆՔԻ ՍԵՓԱԿԱՆՈՒԹՅՈՒՆ ՀԱՆԴԻՍԱՑՈՂ </w:t>
      </w:r>
      <w:r w:rsidRPr="00AD796F">
        <w:rPr>
          <w:rFonts w:ascii="GHEA Grapalat" w:hAnsi="GHEA Grapalat"/>
          <w:lang w:val="hy-AM"/>
        </w:rPr>
        <w:t>ՈՌՈԳՄԱՆ ԽՈՂՈՎԱԿԱՇԱՐԸ</w:t>
      </w:r>
      <w:r w:rsidRPr="0090468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68B">
        <w:rPr>
          <w:rFonts w:ascii="GHEA Grapalat" w:hAnsi="GHEA Grapalat"/>
          <w:sz w:val="24"/>
          <w:szCs w:val="24"/>
          <w:lang w:val="hy-AM"/>
        </w:rPr>
        <w:t xml:space="preserve">ԱՃՈՒՐԴՈՎ ՕՏԱՐԵԼՈՒ ՄԱՍԻՆ&gt;&gt; </w:t>
      </w:r>
      <w:r w:rsidRPr="0090468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046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68B">
        <w:rPr>
          <w:rFonts w:ascii="GHEA Grapalat" w:hAnsi="GHEA Grapalat" w:cs="Sylfaen"/>
          <w:sz w:val="24"/>
          <w:szCs w:val="24"/>
          <w:lang w:val="hy-AM"/>
        </w:rPr>
        <w:t>ՈՐՈՇՄԱՆ ՆԱԽԱԳԾԻ</w:t>
      </w:r>
      <w:r w:rsidRPr="009046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68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9046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68B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9046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68B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9046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68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046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68B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9046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68B"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r w:rsidRPr="009046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68B">
        <w:rPr>
          <w:rFonts w:ascii="GHEA Grapalat" w:hAnsi="GHEA Grapalat" w:cs="Sylfaen"/>
          <w:sz w:val="24"/>
          <w:szCs w:val="24"/>
          <w:lang w:val="hy-AM"/>
        </w:rPr>
        <w:t>ԵՎ</w:t>
      </w:r>
      <w:r w:rsidRPr="009046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68B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Pr="009046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68B">
        <w:rPr>
          <w:rFonts w:ascii="GHEA Grapalat" w:hAnsi="GHEA Grapalat" w:cs="Sylfaen"/>
          <w:sz w:val="24"/>
          <w:szCs w:val="24"/>
          <w:lang w:val="hy-AM"/>
        </w:rPr>
        <w:t>ՍՊԱՍՎԵԼԻՔ</w:t>
      </w:r>
      <w:r w:rsidRPr="009046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68B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Pr="009046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68B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90468B" w:rsidRPr="0090468B" w:rsidRDefault="0090468B" w:rsidP="0090468B">
      <w:pPr>
        <w:tabs>
          <w:tab w:val="left" w:pos="3306"/>
        </w:tabs>
        <w:spacing w:after="0" w:line="240" w:lineRule="atLeast"/>
        <w:jc w:val="both"/>
        <w:divId w:val="1489780748"/>
        <w:rPr>
          <w:rFonts w:ascii="GHEA Grapalat" w:hAnsi="GHEA Grapalat"/>
          <w:sz w:val="24"/>
          <w:szCs w:val="24"/>
          <w:lang w:val="hy-AM"/>
        </w:rPr>
      </w:pPr>
    </w:p>
    <w:p w:rsidR="0090468B" w:rsidRPr="0090468B" w:rsidRDefault="0090468B" w:rsidP="0090468B">
      <w:pPr>
        <w:tabs>
          <w:tab w:val="left" w:pos="3306"/>
        </w:tabs>
        <w:spacing w:after="0" w:line="240" w:lineRule="atLeast"/>
        <w:jc w:val="both"/>
        <w:divId w:val="1489780748"/>
        <w:rPr>
          <w:rFonts w:ascii="GHEA Grapalat" w:hAnsi="GHEA Grapalat"/>
          <w:sz w:val="24"/>
          <w:szCs w:val="24"/>
          <w:lang w:val="hy-AM"/>
        </w:rPr>
      </w:pPr>
      <w:r w:rsidRPr="0090468B">
        <w:rPr>
          <w:rFonts w:ascii="GHEA Grapalat" w:hAnsi="GHEA Grapalat"/>
          <w:sz w:val="24"/>
          <w:szCs w:val="24"/>
          <w:lang w:val="hy-AM"/>
        </w:rPr>
        <w:t xml:space="preserve">    Սույն որոշման ընդունմամբ ակնկալվում է Մեղրի համայնքի բյուջեի մուտքերի աճ՝  մոտ </w:t>
      </w:r>
      <w:r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000</w:t>
      </w:r>
      <w:r w:rsidR="00AD796F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000</w:t>
      </w:r>
      <w:r w:rsidR="00AD796F" w:rsidRPr="00AD79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468B">
        <w:rPr>
          <w:rFonts w:ascii="GHEA Grapalat" w:hAnsi="GHEA Grapalat"/>
          <w:sz w:val="24"/>
          <w:szCs w:val="24"/>
          <w:lang w:val="hy-AM"/>
        </w:rPr>
        <w:t>/</w:t>
      </w:r>
      <w:r>
        <w:rPr>
          <w:rFonts w:ascii="GHEA Grapalat" w:hAnsi="GHEA Grapalat"/>
          <w:sz w:val="24"/>
          <w:szCs w:val="24"/>
          <w:lang w:val="hy-AM"/>
        </w:rPr>
        <w:t>հինգ միլիոն</w:t>
      </w:r>
      <w:r w:rsidRPr="0090468B">
        <w:rPr>
          <w:rFonts w:ascii="GHEA Grapalat" w:hAnsi="GHEA Grapalat"/>
          <w:sz w:val="24"/>
          <w:szCs w:val="24"/>
          <w:lang w:val="hy-AM"/>
        </w:rPr>
        <w:t xml:space="preserve"> /  ՀՀ դրամ:</w:t>
      </w:r>
    </w:p>
    <w:p w:rsidR="0090468B" w:rsidRPr="0090468B" w:rsidRDefault="0090468B" w:rsidP="0090468B">
      <w:pPr>
        <w:tabs>
          <w:tab w:val="left" w:pos="3306"/>
        </w:tabs>
        <w:spacing w:after="0" w:line="240" w:lineRule="atLeast"/>
        <w:jc w:val="both"/>
        <w:divId w:val="1489780748"/>
        <w:rPr>
          <w:rFonts w:ascii="GHEA Grapalat" w:hAnsi="GHEA Grapalat"/>
          <w:sz w:val="24"/>
          <w:szCs w:val="24"/>
          <w:lang w:val="hy-AM"/>
        </w:rPr>
      </w:pPr>
      <w:r w:rsidRPr="0090468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90468B" w:rsidRPr="0090468B" w:rsidRDefault="0090468B" w:rsidP="0090468B">
      <w:pPr>
        <w:tabs>
          <w:tab w:val="left" w:pos="3306"/>
        </w:tabs>
        <w:spacing w:after="0" w:line="240" w:lineRule="atLeast"/>
        <w:divId w:val="1489780748"/>
        <w:rPr>
          <w:rFonts w:ascii="GHEA Grapalat" w:hAnsi="GHEA Grapalat"/>
          <w:sz w:val="24"/>
          <w:szCs w:val="24"/>
          <w:lang w:val="hy-AM"/>
        </w:rPr>
      </w:pPr>
    </w:p>
    <w:p w:rsidR="0090468B" w:rsidRPr="0090468B" w:rsidRDefault="0090468B" w:rsidP="0090468B">
      <w:pPr>
        <w:tabs>
          <w:tab w:val="left" w:pos="3306"/>
        </w:tabs>
        <w:spacing w:after="0" w:line="240" w:lineRule="atLeast"/>
        <w:divId w:val="1489780748"/>
        <w:rPr>
          <w:rFonts w:ascii="GHEA Grapalat" w:hAnsi="GHEA Grapalat"/>
          <w:sz w:val="24"/>
          <w:szCs w:val="24"/>
          <w:lang w:val="hy-AM"/>
        </w:rPr>
      </w:pPr>
      <w:r w:rsidRPr="0090468B"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p w:rsidR="0090468B" w:rsidRDefault="0090468B" w:rsidP="0090468B">
      <w:pPr>
        <w:tabs>
          <w:tab w:val="left" w:pos="3306"/>
        </w:tabs>
        <w:spacing w:after="0" w:line="240" w:lineRule="atLeast"/>
        <w:divId w:val="1489780748"/>
        <w:rPr>
          <w:rFonts w:ascii="GHEA Grapalat" w:hAnsi="GHEA Grapalat"/>
          <w:sz w:val="24"/>
          <w:szCs w:val="24"/>
          <w:lang w:val="en-US"/>
        </w:rPr>
      </w:pPr>
      <w:r w:rsidRPr="0090468B">
        <w:rPr>
          <w:rFonts w:ascii="GHEA Grapalat" w:hAnsi="GHEA Grapalat"/>
          <w:sz w:val="24"/>
          <w:szCs w:val="24"/>
          <w:lang w:val="hy-AM"/>
        </w:rPr>
        <w:t xml:space="preserve">              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ՀԱՄԱՅՆՔԻ  ՂԵԿԱՎԱՐ</w:t>
      </w:r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                                 Մ.   ԶԱՔԱՐՅԱՆ</w:t>
      </w:r>
    </w:p>
    <w:p w:rsidR="0090468B" w:rsidRDefault="0090468B" w:rsidP="0090468B">
      <w:pPr>
        <w:tabs>
          <w:tab w:val="left" w:pos="3306"/>
        </w:tabs>
        <w:spacing w:after="0" w:line="240" w:lineRule="atLeast"/>
        <w:divId w:val="1489780748"/>
        <w:rPr>
          <w:rFonts w:ascii="GHEA Grapalat" w:hAnsi="GHEA Grapalat"/>
          <w:sz w:val="24"/>
          <w:szCs w:val="24"/>
          <w:lang w:val="en-US"/>
        </w:rPr>
      </w:pPr>
    </w:p>
    <w:p w:rsidR="0090468B" w:rsidRDefault="0090468B" w:rsidP="0090468B">
      <w:pPr>
        <w:tabs>
          <w:tab w:val="left" w:pos="3306"/>
        </w:tabs>
        <w:spacing w:after="0" w:line="240" w:lineRule="atLeast"/>
        <w:divId w:val="1489780748"/>
        <w:rPr>
          <w:rFonts w:ascii="GHEA Grapalat" w:hAnsi="GHEA Grapalat"/>
          <w:sz w:val="24"/>
          <w:szCs w:val="24"/>
          <w:lang w:val="en-US"/>
        </w:rPr>
      </w:pPr>
    </w:p>
    <w:p w:rsidR="0090468B" w:rsidRDefault="0090468B" w:rsidP="0090468B">
      <w:pPr>
        <w:tabs>
          <w:tab w:val="left" w:pos="3306"/>
        </w:tabs>
        <w:spacing w:after="0" w:line="240" w:lineRule="atLeast"/>
        <w:divId w:val="1489780748"/>
        <w:rPr>
          <w:rFonts w:ascii="GHEA Grapalat" w:hAnsi="GHEA Grapalat"/>
          <w:sz w:val="24"/>
          <w:szCs w:val="24"/>
          <w:lang w:val="en-US"/>
        </w:rPr>
      </w:pPr>
    </w:p>
    <w:p w:rsidR="0090468B" w:rsidRDefault="0090468B" w:rsidP="0090468B">
      <w:pPr>
        <w:tabs>
          <w:tab w:val="left" w:pos="3306"/>
        </w:tabs>
        <w:spacing w:after="0" w:line="240" w:lineRule="atLeast"/>
        <w:divId w:val="1489780748"/>
        <w:rPr>
          <w:rFonts w:ascii="GHEA Grapalat" w:hAnsi="GHEA Grapalat"/>
          <w:sz w:val="24"/>
          <w:szCs w:val="24"/>
          <w:lang w:val="en-US"/>
        </w:rPr>
      </w:pPr>
    </w:p>
    <w:p w:rsidR="0090468B" w:rsidRDefault="0090468B" w:rsidP="0090468B">
      <w:pPr>
        <w:tabs>
          <w:tab w:val="left" w:pos="3306"/>
        </w:tabs>
        <w:divId w:val="1489780748"/>
        <w:rPr>
          <w:rFonts w:ascii="GHEA Grapalat" w:hAnsi="GHEA Grapalat"/>
          <w:sz w:val="24"/>
          <w:szCs w:val="24"/>
          <w:lang w:val="en-US"/>
        </w:rPr>
      </w:pPr>
    </w:p>
    <w:p w:rsidR="0090468B" w:rsidRDefault="0090468B">
      <w:pPr>
        <w:pStyle w:val="a3"/>
        <w:jc w:val="right"/>
        <w:divId w:val="1489780748"/>
        <w:rPr>
          <w:sz w:val="20"/>
          <w:szCs w:val="20"/>
          <w:lang w:val="hy-AM"/>
        </w:rPr>
      </w:pPr>
    </w:p>
    <w:p w:rsidR="0090468B" w:rsidRDefault="0090468B">
      <w:pPr>
        <w:pStyle w:val="a3"/>
        <w:jc w:val="right"/>
        <w:divId w:val="1489780748"/>
        <w:rPr>
          <w:sz w:val="20"/>
          <w:szCs w:val="20"/>
          <w:lang w:val="hy-AM"/>
        </w:rPr>
      </w:pPr>
    </w:p>
    <w:p w:rsidR="0090468B" w:rsidRDefault="0090468B">
      <w:pPr>
        <w:pStyle w:val="a3"/>
        <w:jc w:val="right"/>
        <w:divId w:val="1489780748"/>
        <w:rPr>
          <w:sz w:val="20"/>
          <w:szCs w:val="20"/>
          <w:lang w:val="hy-AM"/>
        </w:rPr>
      </w:pPr>
    </w:p>
    <w:p w:rsidR="0090468B" w:rsidRDefault="0090468B">
      <w:pPr>
        <w:pStyle w:val="a3"/>
        <w:jc w:val="right"/>
        <w:divId w:val="1489780748"/>
        <w:rPr>
          <w:sz w:val="20"/>
          <w:szCs w:val="20"/>
          <w:lang w:val="hy-AM"/>
        </w:rPr>
      </w:pPr>
    </w:p>
    <w:p w:rsidR="0090468B" w:rsidRDefault="0090468B">
      <w:pPr>
        <w:pStyle w:val="a3"/>
        <w:jc w:val="right"/>
        <w:divId w:val="1489780748"/>
        <w:rPr>
          <w:sz w:val="20"/>
          <w:szCs w:val="20"/>
          <w:lang w:val="hy-AM"/>
        </w:rPr>
      </w:pPr>
    </w:p>
    <w:p w:rsidR="0090468B" w:rsidRDefault="0090468B">
      <w:pPr>
        <w:pStyle w:val="a3"/>
        <w:jc w:val="right"/>
        <w:divId w:val="1489780748"/>
        <w:rPr>
          <w:sz w:val="20"/>
          <w:szCs w:val="20"/>
          <w:lang w:val="hy-AM"/>
        </w:rPr>
      </w:pPr>
    </w:p>
    <w:p w:rsidR="0090468B" w:rsidRDefault="0090468B">
      <w:pPr>
        <w:pStyle w:val="a3"/>
        <w:jc w:val="right"/>
        <w:divId w:val="1489780748"/>
        <w:rPr>
          <w:sz w:val="20"/>
          <w:szCs w:val="20"/>
          <w:lang w:val="hy-AM"/>
        </w:rPr>
      </w:pPr>
    </w:p>
    <w:p w:rsidR="0090468B" w:rsidRDefault="0090468B">
      <w:pPr>
        <w:pStyle w:val="a3"/>
        <w:jc w:val="right"/>
        <w:divId w:val="1489780748"/>
        <w:rPr>
          <w:sz w:val="20"/>
          <w:szCs w:val="20"/>
          <w:lang w:val="hy-AM"/>
        </w:rPr>
      </w:pPr>
    </w:p>
    <w:p w:rsidR="0090468B" w:rsidRDefault="0090468B">
      <w:pPr>
        <w:pStyle w:val="a3"/>
        <w:jc w:val="right"/>
        <w:divId w:val="1489780748"/>
        <w:rPr>
          <w:sz w:val="20"/>
          <w:szCs w:val="20"/>
          <w:lang w:val="hy-AM"/>
        </w:rPr>
      </w:pPr>
    </w:p>
    <w:p w:rsidR="0090468B" w:rsidRDefault="0090468B">
      <w:pPr>
        <w:pStyle w:val="a3"/>
        <w:jc w:val="right"/>
        <w:divId w:val="1489780748"/>
        <w:rPr>
          <w:sz w:val="20"/>
          <w:szCs w:val="20"/>
          <w:lang w:val="hy-AM"/>
        </w:rPr>
      </w:pPr>
    </w:p>
    <w:p w:rsidR="0090468B" w:rsidRDefault="0090468B">
      <w:pPr>
        <w:pStyle w:val="a3"/>
        <w:jc w:val="right"/>
        <w:divId w:val="1489780748"/>
        <w:rPr>
          <w:sz w:val="20"/>
          <w:szCs w:val="20"/>
          <w:lang w:val="hy-AM"/>
        </w:rPr>
      </w:pPr>
    </w:p>
    <w:p w:rsidR="0090468B" w:rsidRDefault="0090468B">
      <w:pPr>
        <w:pStyle w:val="a3"/>
        <w:jc w:val="right"/>
        <w:divId w:val="1489780748"/>
        <w:rPr>
          <w:sz w:val="20"/>
          <w:szCs w:val="20"/>
          <w:lang w:val="hy-AM"/>
        </w:rPr>
      </w:pPr>
    </w:p>
    <w:p w:rsidR="0090468B" w:rsidRDefault="0090468B">
      <w:pPr>
        <w:pStyle w:val="a3"/>
        <w:jc w:val="right"/>
        <w:divId w:val="1489780748"/>
        <w:rPr>
          <w:sz w:val="20"/>
          <w:szCs w:val="20"/>
          <w:lang w:val="hy-AM"/>
        </w:rPr>
      </w:pPr>
    </w:p>
    <w:p w:rsidR="0090468B" w:rsidRPr="0090468B" w:rsidRDefault="0090468B">
      <w:pPr>
        <w:pStyle w:val="a3"/>
        <w:jc w:val="right"/>
        <w:divId w:val="1489780748"/>
        <w:rPr>
          <w:lang w:val="hy-AM"/>
        </w:rPr>
      </w:pPr>
    </w:p>
    <w:sectPr w:rsidR="0090468B" w:rsidRPr="0090468B" w:rsidSect="00AD796F">
      <w:pgSz w:w="11907" w:h="16839"/>
      <w:pgMar w:top="426" w:right="852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2D"/>
    <w:rsid w:val="00087604"/>
    <w:rsid w:val="00232978"/>
    <w:rsid w:val="003B55EE"/>
    <w:rsid w:val="005D682D"/>
    <w:rsid w:val="00854EEE"/>
    <w:rsid w:val="0090468B"/>
    <w:rsid w:val="00A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5E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90468B"/>
    <w:pPr>
      <w:spacing w:after="120" w:line="480" w:lineRule="auto"/>
      <w:ind w:left="283"/>
    </w:pPr>
    <w:rPr>
      <w:rFonts w:ascii="Arial Armenian" w:eastAsia="Times New Roman" w:hAnsi="Arial Armenian" w:cs="Sylfae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0468B"/>
    <w:rPr>
      <w:rFonts w:ascii="Arial Armenian" w:eastAsia="Times New Roman" w:hAnsi="Arial Armenia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5E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90468B"/>
    <w:pPr>
      <w:spacing w:after="120" w:line="480" w:lineRule="auto"/>
      <w:ind w:left="283"/>
    </w:pPr>
    <w:rPr>
      <w:rFonts w:ascii="Arial Armenian" w:eastAsia="Times New Roman" w:hAnsi="Arial Armenian" w:cs="Sylfae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0468B"/>
    <w:rPr>
      <w:rFonts w:ascii="Arial Armenian" w:eastAsia="Times New Roman" w:hAnsi="Arial Armenia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2021-03-02T12:11:00Z</cp:lastPrinted>
  <dcterms:created xsi:type="dcterms:W3CDTF">2021-03-02T11:49:00Z</dcterms:created>
  <dcterms:modified xsi:type="dcterms:W3CDTF">2021-03-02T12:11:00Z</dcterms:modified>
</cp:coreProperties>
</file>