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0B" w:rsidRPr="00FD64AE" w:rsidRDefault="0075580B" w:rsidP="00C04510">
      <w:pPr>
        <w:pStyle w:val="ab"/>
        <w:spacing w:line="360" w:lineRule="auto"/>
        <w:jc w:val="center"/>
        <w:rPr>
          <w:rFonts w:ascii="GHEA Grapalat" w:hAnsi="GHEA Grapalat" w:cs="Courier New"/>
          <w:i/>
          <w:sz w:val="20"/>
          <w:szCs w:val="20"/>
          <w:lang w:val="hy-AM"/>
        </w:rPr>
      </w:pPr>
      <w:r w:rsidRPr="00FD64AE">
        <w:rPr>
          <w:rStyle w:val="ac"/>
          <w:rFonts w:ascii="GHEA Grapalat" w:hAnsi="GHEA Grapalat" w:cs="GHEA Grapalat"/>
          <w:i/>
          <w:sz w:val="20"/>
          <w:szCs w:val="20"/>
          <w:lang w:val="hy-AM"/>
        </w:rPr>
        <w:t>ՀԻՄԱՎՈՐՈՒՄ</w:t>
      </w:r>
      <w:r w:rsidRPr="00FD64AE">
        <w:rPr>
          <w:rStyle w:val="ac"/>
          <w:rFonts w:ascii="GHEA Grapalat" w:hAnsi="GHEA Grapalat"/>
          <w:i/>
          <w:sz w:val="20"/>
          <w:szCs w:val="20"/>
          <w:lang w:val="hy-AM"/>
        </w:rPr>
        <w:br/>
      </w:r>
      <w:r w:rsidR="00E900E2">
        <w:rPr>
          <w:rStyle w:val="ac"/>
          <w:rFonts w:ascii="GHEA Grapalat" w:hAnsi="GHEA Grapalat"/>
          <w:i/>
          <w:sz w:val="20"/>
          <w:szCs w:val="20"/>
        </w:rPr>
        <w:t xml:space="preserve">ՀԱՅԱՍՏԱՆԻ ՀԱՆՐԱՊԵՏՈՒԹՅԱՆ ՍՅՈՒՆԻՔԻ ՄԱՐԶԻ </w:t>
      </w:r>
      <w:r w:rsidRPr="00FD64AE">
        <w:rPr>
          <w:rStyle w:val="ac"/>
          <w:rFonts w:ascii="GHEA Grapalat" w:hAnsi="GHEA Grapalat"/>
          <w:i/>
          <w:sz w:val="20"/>
          <w:szCs w:val="20"/>
          <w:lang w:val="hy-AM"/>
        </w:rPr>
        <w:t>ՄԵՂՐԻ ՀԱՄԱՅՆՔԻ 202</w:t>
      </w:r>
      <w:r w:rsidR="00490048" w:rsidRPr="00FD64AE">
        <w:rPr>
          <w:rStyle w:val="ac"/>
          <w:rFonts w:ascii="GHEA Grapalat" w:hAnsi="GHEA Grapalat"/>
          <w:i/>
          <w:sz w:val="20"/>
          <w:szCs w:val="20"/>
          <w:lang w:val="en-US"/>
        </w:rPr>
        <w:t>3</w:t>
      </w:r>
      <w:r w:rsidRPr="00FD64AE">
        <w:rPr>
          <w:rStyle w:val="ac"/>
          <w:rFonts w:ascii="GHEA Grapalat" w:hAnsi="GHEA Grapalat"/>
          <w:i/>
          <w:sz w:val="20"/>
          <w:szCs w:val="20"/>
          <w:lang w:val="hy-AM"/>
        </w:rPr>
        <w:t xml:space="preserve">  ԹՎԱԿԱՆԻ ԲՅՈՒՋԵԻ ԿԱՏԱՐՄԱՆ ՏԱՐԵԿԱՆ ՀԱՇՎԵՏՎՈՒԹՅՈՒՆԸ ՀԱՍՏԱՏԵԼՈՒ ՄԱՍԻՆ  ԱՎԱԳԱՆՈՒ ՈՐՈՇՄԱՆ ՆԱԽԱԳԾԻ ԸՆԴՈՒՆՄԱՆ</w:t>
      </w:r>
    </w:p>
    <w:p w:rsidR="00016817" w:rsidRPr="00FD64AE" w:rsidRDefault="00525AD5" w:rsidP="007544CB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E30F6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վերաբերյալ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հաշվետվությունը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ընդունելով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ինքնակառավարման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83-րդ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համակարգի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35 -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րդ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հոդվածներով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ամրագրված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դրույթները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ընկած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հավաստիությունը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հստակությունը։</w:t>
      </w:r>
      <w:r w:rsidR="00016817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</w:p>
    <w:p w:rsidR="0057156D" w:rsidRPr="00FD64AE" w:rsidRDefault="00346FE5" w:rsidP="007544CB">
      <w:pPr>
        <w:spacing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1. </w:t>
      </w:r>
      <w:r w:rsidR="007A03C6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6301B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A764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են </w:t>
      </w:r>
      <w:r w:rsidR="006301BB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883 934,5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տարեկան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</w:t>
      </w:r>
      <w:r w:rsidR="00FD7FF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301BB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1 009 634,3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A97B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301B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87.6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89068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վարչական բյուջեի եկամուտները 202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62782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թվականի նկատմամբ ավելացել է </w:t>
      </w:r>
      <w:r w:rsidR="00EB0C48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15 609,4 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</w:t>
      </w:r>
      <w:r w:rsidR="003724F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3724F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կամ 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2.1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3724F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772A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իսկ ֆոնդային բյուջեի եկամուտները 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ավելացե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լ են 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31</w:t>
      </w:r>
      <w:r w:rsidR="003724FF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760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հազ</w:t>
      </w:r>
      <w:r w:rsidR="003724F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3724F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կամ </w:t>
      </w:r>
      <w:r w:rsidR="00EB0C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29,9</w:t>
      </w:r>
      <w:r w:rsidR="003724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3724F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EA7A1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9068A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E628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EA7A1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պայմանավորված է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սուբվենցիոն ծրագրերի գծով պետական բյուջեի </w:t>
      </w:r>
      <w:r w:rsidR="00EA7A1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կողմից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հատկացումներ</w:t>
      </w:r>
      <w:r w:rsidR="00EA7A1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ով:</w:t>
      </w:r>
      <w:r w:rsidR="00A63BF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երլուծություն</w:t>
      </w:r>
      <w:r w:rsidR="003870F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ը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ցույց տվեց</w:t>
      </w:r>
      <w:r w:rsidR="008F19F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,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8F19F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որ</w:t>
      </w:r>
      <w:r w:rsidR="0095194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E2E6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202</w:t>
      </w:r>
      <w:r w:rsidR="009C343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3</w:t>
      </w:r>
      <w:r w:rsidR="003E2E6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թվականի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վարչական</w:t>
      </w:r>
      <w:r w:rsidR="00D0616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բյուջեի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հավաքագրման մասով</w:t>
      </w:r>
      <w:r w:rsidR="00C9369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պատկերը այլ է՝</w:t>
      </w:r>
      <w:r w:rsidR="00C9369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9369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նախատեսված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343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793</w:t>
      </w:r>
      <w:r w:rsidR="009C3435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9C343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634,1</w:t>
      </w:r>
      <w:r w:rsidR="00C9369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C93696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դրամի 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343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745 818,0</w:t>
      </w:r>
      <w:r w:rsidR="003E564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628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կամ</w:t>
      </w:r>
      <w:r w:rsidR="00425B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E6F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ապահովելով</w:t>
      </w:r>
      <w:r w:rsidR="00F330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343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94,0</w:t>
      </w:r>
      <w:r w:rsidR="00F330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%-ով</w:t>
      </w:r>
      <w:r w:rsidR="00AE6F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A97B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671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Չնայած կատարման բարձր մակարդակին </w:t>
      </w:r>
      <w:r w:rsidR="00C9369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որոշ</w:t>
      </w:r>
      <w:r w:rsidR="003671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եկամտատեսակների գծով համայնքը ունի թերակատարում։</w:t>
      </w:r>
    </w:p>
    <w:p w:rsidR="009862D8" w:rsidRPr="00FD64AE" w:rsidRDefault="00346FE5" w:rsidP="007544CB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jc w:val="both"/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2. </w:t>
      </w:r>
      <w:r w:rsidR="00D0616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Ֆոնդային բյուջեն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կատարվել է </w:t>
      </w:r>
      <w:r w:rsidR="003D6A9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63</w:t>
      </w:r>
      <w:r w:rsidR="00FB26B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6C6F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%-ով, նախատեսված </w:t>
      </w:r>
      <w:r w:rsidR="003D6A9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216</w:t>
      </w:r>
      <w:r w:rsidR="000C75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C6F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000,2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հազ.</w:t>
      </w:r>
      <w:r w:rsidR="000C75E0" w:rsidRPr="00FD64AE">
        <w:rPr>
          <w:rFonts w:ascii="GHEA Grapalat" w:eastAsia="MS Mincho" w:hAnsi="GHEA Grapalat" w:cs="MS Mincho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դրամի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F269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60F1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6A9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138</w:t>
      </w:r>
      <w:r w:rsidR="003D6A98" w:rsidRPr="00FD64A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D6A9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116,5</w:t>
      </w:r>
      <w:r w:rsidR="0057156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դրամ։</w:t>
      </w:r>
      <w:r w:rsidR="00E772A4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Փաստացի մուտքերի </w:t>
      </w:r>
      <w:r w:rsidR="003D6A9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138</w:t>
      </w:r>
      <w:r w:rsidR="009862D8" w:rsidRPr="00FD64A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862D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044,6</w:t>
      </w:r>
      <w:r w:rsidR="003D6A9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հազ. </w:t>
      </w:r>
      <w:r w:rsidR="000B5DB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</w:t>
      </w:r>
      <w:r w:rsidR="000B5DB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ֆինանսավորվել</w:t>
      </w:r>
      <w:r w:rsidR="00497764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է </w:t>
      </w:r>
      <w:r w:rsidR="000B5DB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պետ</w:t>
      </w:r>
      <w:r w:rsidR="000B5DB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</w:t>
      </w:r>
      <w:r w:rsidR="000B5DB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ց,</w:t>
      </w:r>
      <w:r w:rsidR="009862D8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կապիտալ ոչ պաշտոնական դրամաշնորհները կազմում են  </w:t>
      </w:r>
    </w:p>
    <w:p w:rsidR="009862D8" w:rsidRPr="00FD64AE" w:rsidRDefault="009862D8" w:rsidP="007544CB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71,9 հազ. դրամ: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Մեղրի</w:t>
      </w:r>
      <w:r w:rsidR="006C6F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համայնքի բյուջեի ոչ ֆինանսական ակտիվների իրացումից մուտքերը կազմել են</w:t>
      </w:r>
      <w:r w:rsidR="000B5DB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468D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148</w:t>
      </w:r>
      <w:r w:rsidR="006C6FDF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6C6FD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537,2</w:t>
      </w:r>
      <w:r w:rsidR="0097769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9131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հազ.</w:t>
      </w:r>
      <w:r w:rsidR="006C6FD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:</w:t>
      </w:r>
    </w:p>
    <w:p w:rsidR="006C6FDF" w:rsidRPr="00FD64AE" w:rsidRDefault="00A63BFE" w:rsidP="007544CB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</w:t>
      </w:r>
      <w:r w:rsidR="008F19F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</w:t>
      </w:r>
    </w:p>
    <w:p w:rsidR="006D4DE4" w:rsidRPr="00FD64AE" w:rsidRDefault="008F19FA" w:rsidP="007544CB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1D0B8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E628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12370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սեփական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եկամուտները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պլանավորվել</w:t>
      </w:r>
      <w:r w:rsidR="00B80FC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E097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16B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347</w:t>
      </w:r>
      <w:r w:rsidR="00116BCB" w:rsidRPr="00FD64A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116B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334,1</w:t>
      </w:r>
      <w:r w:rsidR="007D727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16B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326,843,6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16B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94,1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Սեփական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350F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97F0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7924C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16B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1,0</w:t>
      </w:r>
      <w:r w:rsidR="00997F0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 կամ </w:t>
      </w:r>
      <w:r w:rsidR="00116BC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F8004E" w:rsidRPr="00FD64A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F8004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171,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8004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4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դրամով։</w:t>
      </w:r>
      <w:r w:rsidR="0092232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647F47" w:rsidRPr="00FD64AE" w:rsidRDefault="006D4DE4" w:rsidP="007544CB">
      <w:pPr>
        <w:spacing w:line="360" w:lineRule="auto"/>
        <w:jc w:val="both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</w:t>
      </w:r>
      <w:r w:rsidR="00DF13C6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3</w:t>
      </w:r>
      <w:r w:rsidR="00216EAD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թվականի փաստացի հավաքագրումների մեջ </w:t>
      </w:r>
      <w:r w:rsidR="00AF6791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5629.7</w:t>
      </w:r>
      <w:r w:rsidR="00D06162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հազ.</w:t>
      </w:r>
      <w:r w:rsidR="006C6FDF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դրամ</w:t>
      </w: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ը բաժին է  ընկնում ապառքներին</w:t>
      </w:r>
      <w:r w:rsidR="00383F2B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:</w:t>
      </w: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</w:p>
    <w:p w:rsidR="00E911ED" w:rsidRPr="00FD64AE" w:rsidRDefault="003A4FB7" w:rsidP="007544CB">
      <w:pPr>
        <w:spacing w:line="360" w:lineRule="auto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346FE5" w:rsidRPr="00FD64AE">
        <w:rPr>
          <w:rFonts w:ascii="GHEA Grapalat" w:eastAsia="MS Mincho" w:hAnsi="GHEA Grapalat" w:cs="MS Mincho"/>
          <w:b/>
          <w:i/>
          <w:color w:val="000000"/>
          <w:sz w:val="20"/>
          <w:szCs w:val="20"/>
          <w:lang w:val="hy-AM" w:eastAsia="ru-RU"/>
        </w:rPr>
        <w:t xml:space="preserve">. </w:t>
      </w:r>
      <w:r w:rsidR="00E24E9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CC1D6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C1D66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822 241,2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ծրագրի</w:t>
      </w:r>
      <w:r w:rsidR="003671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C1D6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73,3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թերֆինանսավորումները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հիմնականում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գնումների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գործընթացում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առաջացած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խնայողություններով</w:t>
      </w:r>
      <w:r w:rsidR="00213ED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E4546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202</w:t>
      </w:r>
      <w:r w:rsidR="00CC1D66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3</w:t>
      </w:r>
      <w:r w:rsidR="006763F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ն </w:t>
      </w:r>
      <w:r w:rsidR="00213ED5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սուբվենցիոն ծրագրերից՝ «Նոր մանկապարտեզի հիմնում Նռնաձոր բնակավայրում»</w:t>
      </w:r>
      <w:r w:rsidR="00AE35F2" w:rsidRPr="00FD64AE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="006763FF" w:rsidRPr="00FD64AE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="00213ED5" w:rsidRPr="00FD64AE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գնումների մրցույթին մասնակից չունենալու պատճառով ծրագիրը տեղափոխվել է 2024թվական։</w:t>
      </w:r>
    </w:p>
    <w:p w:rsidR="009E7754" w:rsidRPr="00FD64AE" w:rsidRDefault="00C93696" w:rsidP="007544CB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Այժմ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ներկայացնենք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C4279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71605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1605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E227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մանրամասն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քանակական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համեմատական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</w:t>
      </w:r>
      <w:r w:rsidR="00C45360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62104F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.</w:t>
      </w:r>
      <w:r w:rsidR="00C45360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             </w:t>
      </w:r>
      <w:r w:rsidR="00675314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9E7754" w:rsidRPr="00FD64AE">
        <w:rPr>
          <w:rFonts w:ascii="GHEA Grapalat" w:eastAsia="Times New Roman" w:hAnsi="GHEA Grapalat" w:cs="Courier New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</w:t>
      </w:r>
    </w:p>
    <w:p w:rsidR="00ED3554" w:rsidRPr="00FD64AE" w:rsidRDefault="009E7754" w:rsidP="007544CB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Courier New"/>
          <w:b/>
          <w:bCs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Courier New"/>
          <w:b/>
          <w:bCs/>
          <w:i/>
          <w:color w:val="000000"/>
          <w:sz w:val="20"/>
          <w:szCs w:val="20"/>
          <w:lang w:val="hy-AM" w:eastAsia="ru-RU"/>
        </w:rPr>
        <w:lastRenderedPageBreak/>
        <w:t xml:space="preserve">                 </w:t>
      </w:r>
    </w:p>
    <w:p w:rsidR="00016817" w:rsidRPr="00FD64AE" w:rsidRDefault="00016817" w:rsidP="00620E5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Եկամուտներ</w:t>
      </w:r>
    </w:p>
    <w:p w:rsidR="00016817" w:rsidRPr="00FD64AE" w:rsidRDefault="00716050" w:rsidP="007544CB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062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5B719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նի</w:t>
      </w:r>
      <w:r w:rsidR="003B3DD5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վարչական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B719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18,1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ձևավորվել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</w:t>
      </w:r>
      <w:r w:rsidR="009F36DB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ւտների</w:t>
      </w:r>
      <w:r w:rsidR="009F36D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9F36D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9F36D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5B719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45,9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B739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</w:t>
      </w:r>
      <w:r w:rsidR="009F36DB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տոնական</w:t>
      </w:r>
      <w:r w:rsidR="009F36D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="009F36DB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60112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6701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5B719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315F4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5B719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ը՝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6B739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հաշվին</w:t>
      </w:r>
      <w:r w:rsidR="0092232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</w:p>
    <w:p w:rsidR="00016817" w:rsidRPr="00FD64AE" w:rsidRDefault="00016817" w:rsidP="0018084A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Հարկեր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104FEE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 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և</w:t>
      </w:r>
      <w:r w:rsidR="00104FEE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  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տուրքեր</w:t>
      </w:r>
    </w:p>
    <w:p w:rsidR="00A547AD" w:rsidRPr="00FD64AE" w:rsidRDefault="009F36DB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DD422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E25F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նախատեսվել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առավելագույն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25F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և իրատեսական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</w:t>
      </w:r>
      <w:r w:rsidR="007D727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</w:t>
      </w:r>
      <w:r w:rsidR="00DD422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Հարկայ</w:t>
      </w:r>
      <w:r w:rsidR="00F030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ին եկամուտների գծով թերակատարվել </w:t>
      </w:r>
      <w:r w:rsidR="00EA36D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է</w:t>
      </w:r>
      <w:r w:rsidR="00F030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A36D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հին ապառքների գծով հողի հարկը,որը պայմանավորված է </w:t>
      </w:r>
      <w:r w:rsidR="00F030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A36D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հավաքագրման խնդիրներով</w:t>
      </w:r>
      <w:r w:rsidR="0010255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</w:t>
      </w:r>
      <w:r w:rsidR="00C650F5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ետք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առնել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պլանավորվում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կանխատեսելիության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գանձումն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իրականացվում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հաշվետու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տարում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հաշվառման</w:t>
      </w:r>
      <w:r w:rsidR="008A182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տվյալներով</w:t>
      </w:r>
      <w:r w:rsidR="003129E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3129E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Այսպիսով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89068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C650F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135 010,</w:t>
      </w:r>
      <w:r w:rsidR="000543B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2C76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</w:t>
      </w:r>
      <w:r w:rsidR="0060112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131</w:t>
      </w:r>
      <w:r w:rsidR="003B776C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231,1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2C76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2C76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776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գեր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ակատարվել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3B776C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779,7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</w:t>
      </w:r>
      <w:r w:rsidR="00141EA5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հերթին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07E8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22</w:t>
      </w:r>
      <w:r w:rsidR="003B776C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3B776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057,7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141EA5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2232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</w:t>
      </w:r>
      <w:r w:rsidR="003129E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</w:t>
      </w:r>
    </w:p>
    <w:p w:rsidR="00053145" w:rsidRPr="00FD64AE" w:rsidRDefault="003129E4" w:rsidP="007544CB">
      <w:pPr>
        <w:spacing w:line="360" w:lineRule="auto"/>
        <w:jc w:val="both"/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2C775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</w:t>
      </w:r>
      <w:r w:rsidR="00007E8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նշարժ գույքի հարկի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53145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14 495,4</w:t>
      </w:r>
    </w:p>
    <w:p w:rsidR="00772D8A" w:rsidRPr="00FD64AE" w:rsidRDefault="000C75E0" w:rsidP="00620E54">
      <w:pPr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գերազանցում է </w:t>
      </w:r>
      <w:r w:rsidR="00007E8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</w:t>
      </w:r>
      <w:r w:rsidR="0005314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հավաքագրման մակարդակը</w:t>
      </w:r>
      <w:r w:rsidR="007B123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53145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25,1</w:t>
      </w:r>
      <w:r w:rsidR="00007E8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%-ով</w:t>
      </w:r>
      <w:r w:rsidR="00805978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: </w:t>
      </w:r>
      <w:r w:rsidR="0080199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Փաստացի մուտքերի</w:t>
      </w:r>
      <w:r w:rsidR="00620E54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AE1D89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1428,4</w:t>
      </w:r>
      <w:r w:rsidR="00F16128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0199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</w:t>
      </w:r>
      <w:r w:rsidR="00AE1D89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,որից 684,9 հազ. դրամը կազմում է հողի հարկի ապառքը</w:t>
      </w:r>
      <w:r w:rsidR="0080199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։</w:t>
      </w:r>
      <w:r w:rsidR="0060112F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         </w:t>
      </w:r>
      <w:r w:rsidR="0060112F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</w:t>
      </w:r>
      <w:r w:rsidR="00E842C2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</w:t>
      </w:r>
      <w:r w:rsidR="0060112F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</w:t>
      </w:r>
      <w:r w:rsidR="002C775C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</w:t>
      </w:r>
      <w:r w:rsidR="0080199C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</w:t>
      </w:r>
      <w:r w:rsidR="002C775C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2C775C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-</w:t>
      </w:r>
      <w:r w:rsidR="00E772A4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Գ</w:t>
      </w:r>
      <w:r w:rsidR="002C775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ույքային հարկեր այլ գույքից</w:t>
      </w:r>
      <w:r w:rsidR="002C775C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մուտքերը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են</w:t>
      </w:r>
      <w:r w:rsidR="00713E0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713E0C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՝</w:t>
      </w:r>
      <w:r w:rsidR="00713E0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115,2</w:t>
      </w:r>
      <w:r w:rsidR="00713E0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%,</w:t>
      </w:r>
      <w:r w:rsidR="00FB158A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101</w:t>
      </w:r>
      <w:r w:rsidR="00F660CB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767,</w:t>
      </w:r>
      <w:r w:rsidR="00F660CB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EC09EE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88</w:t>
      </w:r>
      <w:r w:rsidR="00D35710" w:rsidRPr="00FD64AE">
        <w:rPr>
          <w:rFonts w:ascii="Calibri" w:eastAsia="Times New Roman" w:hAnsi="Calibri" w:cs="Calibri"/>
          <w:b/>
          <w:i/>
          <w:sz w:val="20"/>
          <w:szCs w:val="20"/>
          <w:lang w:val="hy-AM" w:eastAsia="ru-RU"/>
        </w:rPr>
        <w:t> 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343,0</w:t>
      </w:r>
      <w:r w:rsidR="00DE413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,</w:t>
      </w:r>
      <w:r w:rsidR="008573AE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որից ապառք՝ </w:t>
      </w:r>
      <w:r w:rsidR="00AE1D89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3447,0</w:t>
      </w:r>
      <w:r w:rsidR="00F005E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573AE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հազ.դրամ։ Հաշվետու տարվա հավաքագրումը    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ավելացել է</w:t>
      </w:r>
      <w:r w:rsidR="00DE413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202</w:t>
      </w:r>
      <w:r w:rsidR="00D3571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2</w:t>
      </w:r>
      <w:r w:rsidR="007B1238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թ</w:t>
      </w:r>
      <w:r w:rsidR="007B1238" w:rsidRPr="00FD64AE">
        <w:rPr>
          <w:rFonts w:ascii="MS Mincho" w:eastAsia="MS Mincho" w:hAnsi="MS Mincho" w:cs="MS Mincho" w:hint="eastAsia"/>
          <w:b/>
          <w:i/>
          <w:sz w:val="20"/>
          <w:szCs w:val="20"/>
          <w:lang w:val="hy-AM" w:eastAsia="ru-RU"/>
        </w:rPr>
        <w:t>․</w:t>
      </w:r>
      <w:r w:rsidR="007B1238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022A5" w:rsidRPr="00FD64AE">
        <w:rPr>
          <w:rFonts w:ascii="GHEA Grapalat" w:eastAsia="Times New Roman" w:hAnsi="GHEA Grapalat" w:cs="GHEA Grapalat"/>
          <w:b/>
          <w:i/>
          <w:sz w:val="20"/>
          <w:szCs w:val="20"/>
          <w:lang w:val="hy-AM" w:eastAsia="ru-RU"/>
        </w:rPr>
        <w:t xml:space="preserve">փաստացի մուտքերից </w:t>
      </w:r>
      <w:r w:rsidR="00DE413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D3571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18 286,</w:t>
      </w:r>
      <w:r w:rsidR="00F660CB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8</w:t>
      </w:r>
      <w:r w:rsidR="00D35710" w:rsidRPr="00FD64AE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7B1238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</w:t>
      </w:r>
      <w:r w:rsidR="007B1238" w:rsidRPr="00FD64AE">
        <w:rPr>
          <w:rFonts w:ascii="MS Mincho" w:eastAsia="MS Mincho" w:hAnsi="MS Mincho" w:cs="MS Mincho" w:hint="eastAsia"/>
          <w:b/>
          <w:i/>
          <w:sz w:val="20"/>
          <w:szCs w:val="20"/>
          <w:lang w:val="hy-AM" w:eastAsia="ru-RU"/>
        </w:rPr>
        <w:t>․</w:t>
      </w:r>
      <w:r w:rsidR="007B1238" w:rsidRPr="00FD64AE">
        <w:rPr>
          <w:rFonts w:ascii="GHEA Grapalat" w:eastAsia="Times New Roman" w:hAnsi="GHEA Grapalat" w:cs="GHEA Grapalat"/>
          <w:b/>
          <w:i/>
          <w:sz w:val="20"/>
          <w:szCs w:val="20"/>
          <w:lang w:val="hy-AM" w:eastAsia="ru-RU"/>
        </w:rPr>
        <w:t>դրամով</w:t>
      </w:r>
      <w:r w:rsidR="007B1238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։</w:t>
      </w:r>
      <w:r w:rsidR="0060112F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573AE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0199C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E772A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եղական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13F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13 934,4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դրամ՝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A13F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17 590,0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E842C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13F7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79.2</w:t>
      </w:r>
      <w:r w:rsidR="00E842C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%:   </w:t>
      </w:r>
    </w:p>
    <w:p w:rsidR="002050B0" w:rsidRPr="00FD64AE" w:rsidRDefault="00016817" w:rsidP="007544CB">
      <w:pPr>
        <w:spacing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E772A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ետական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678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4 813,9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8E53F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75486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8E53F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8E53F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</w:t>
      </w:r>
    </w:p>
    <w:p w:rsidR="002B68A0" w:rsidRPr="00FD64AE" w:rsidRDefault="008E53F3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տված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F678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6 803,7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է 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678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70.8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92232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</w:t>
      </w:r>
      <w:r w:rsidR="007B123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FB158A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քաղաքացիական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կացության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գրանցելու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="00016817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54D1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475.0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45BC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(</w:t>
      </w:r>
      <w:r w:rsidR="002050B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9,</w:t>
      </w:r>
      <w:r w:rsidR="00354D1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E772A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15737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016817" w:rsidRPr="00FD64AE" w:rsidRDefault="007B1238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B158A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գրասենյակների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կողմից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54D14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4 338,9 </w:t>
      </w:r>
      <w:r w:rsidR="00DE413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9332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2050B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90,1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016817" w:rsidRPr="00FD64AE" w:rsidRDefault="00015099" w:rsidP="007544CB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</w:t>
      </w:r>
      <w:r w:rsidR="0015737A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</w:t>
      </w:r>
      <w:r w:rsidR="0092232D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</w:t>
      </w: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Պաշտոնական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դրամաշնորհներ</w:t>
      </w:r>
    </w:p>
    <w:p w:rsidR="00665DB4" w:rsidRPr="00FD64AE" w:rsidRDefault="00016817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Պաշտոնական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E5595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480 369,5 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EC09E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EE559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520 324,9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E559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92.3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FB158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-ով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3F0A2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F0A2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6D688C" w:rsidRPr="00FD64AE" w:rsidRDefault="003F0A20" w:rsidP="007544CB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-</w:t>
      </w:r>
      <w:r w:rsidR="006D688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համահարթեցման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տրամադրվող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դոտացիաների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ֆինանսավորվել են ամբողջությամբ և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E559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339 274,5</w:t>
      </w:r>
      <w:r w:rsidR="00CC23D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6D688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որը </w:t>
      </w:r>
      <w:r w:rsidR="006D688C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28 530,6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="006D688C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դրամով պակաս է  2022 թվականին տրամադրված դոտացիաից:  </w:t>
      </w:r>
    </w:p>
    <w:p w:rsidR="002F6D1A" w:rsidRPr="00FD64AE" w:rsidRDefault="006D688C" w:rsidP="007544CB">
      <w:pPr>
        <w:spacing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 xml:space="preserve">- </w:t>
      </w:r>
      <w:r w:rsidR="00BF1CD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Պետական բյուջեից տրամադրվող նպատակային հատկացումներ (սուբվենցիաներ) գծով </w:t>
      </w:r>
      <w:r w:rsidR="002F6D1A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ամբողջությամբ</w:t>
      </w:r>
      <w:r w:rsidR="002F6D1A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CD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ֆինանսավորվել է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3 050,4 </w:t>
      </w:r>
      <w:r w:rsidR="000C75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</w:t>
      </w:r>
      <w:r w:rsidR="00E911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դրամ</w:t>
      </w:r>
      <w:r w:rsidR="00BF1CD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   </w:t>
      </w:r>
    </w:p>
    <w:p w:rsidR="00016817" w:rsidRPr="00FD64AE" w:rsidRDefault="00DD21BA" w:rsidP="007544CB">
      <w:pPr>
        <w:spacing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105969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A51C9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 բյուջեից կապիտալ ծախսերի ֆինանսավորման նպատակային հատկացումներ (սուբվենցիաներ)</w:t>
      </w:r>
      <w:r w:rsidR="00105969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ծրագրերի համար </w:t>
      </w:r>
      <w:r w:rsidR="00245E9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</w:t>
      </w:r>
      <w:r w:rsidR="00245E90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245E9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</w:t>
      </w:r>
      <w:r w:rsidR="00245E9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հատկացվել</w:t>
      </w:r>
      <w:r w:rsidR="00245E9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1173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136 150,9 </w:t>
      </w:r>
      <w:r w:rsidR="00105969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</w:t>
      </w:r>
      <w:r w:rsidR="00105969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05969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2F6D1A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՝</w:t>
      </w:r>
      <w:r w:rsidR="002F6D1A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966E4E" w:rsidRPr="00FD64AE" w:rsidRDefault="007168F1" w:rsidP="007544CB">
      <w:pPr>
        <w:pStyle w:val="a9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6423F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="0046423F" w:rsidRPr="00FD64AE">
        <w:rPr>
          <w:rFonts w:ascii="GHEA Grapalat" w:eastAsia="Times New Roman" w:hAnsi="GHEA Grapalat" w:cs="Arial"/>
          <w:b/>
          <w:bCs/>
          <w:i/>
          <w:iCs/>
          <w:sz w:val="20"/>
          <w:szCs w:val="20"/>
          <w:lang w:val="hy-AM" w:eastAsia="ru-RU"/>
        </w:rPr>
        <w:t>Կենտրոնական փողոցի ասֆալտապատում Լեհվազ բնակավայրում և Վանք-Կալեր կամուրջի վերակառուցում Վարդանիձոր բնակավայրում</w:t>
      </w:r>
      <w:r w:rsidR="0046423F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» </w:t>
      </w:r>
      <w:r w:rsidR="00966E4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ծրագրի </w:t>
      </w:r>
      <w:r w:rsidR="00966E4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կատարման համար հատկացվել է 48 108,3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966E4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դրամ,</w:t>
      </w:r>
    </w:p>
    <w:p w:rsidR="007168F1" w:rsidRPr="00FD64AE" w:rsidRDefault="0046423F" w:rsidP="007544CB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ind w:hanging="76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Pr="00FD64AE">
        <w:rPr>
          <w:rFonts w:ascii="GHEA Grapalat" w:eastAsia="Times New Roman" w:hAnsi="GHEA Grapalat" w:cs="Arial"/>
          <w:b/>
          <w:bCs/>
          <w:i/>
          <w:iCs/>
          <w:sz w:val="20"/>
          <w:szCs w:val="20"/>
          <w:lang w:val="hy-AM" w:eastAsia="ru-RU"/>
        </w:rPr>
        <w:t xml:space="preserve">Նախակրթարանի վերակառուցում մանկապարտեզի Ալվանք բնակավայրում եվ նոր մանկապարտեզի հիմնում Մեղրի համայնքի Նռնաձոր բնակավայրում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»   </w:t>
      </w:r>
      <w:r w:rsidR="007168F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Pr="00FD64AE">
        <w:rPr>
          <w:rFonts w:ascii="GHEA Grapalat" w:eastAsia="Times New Roman" w:hAnsi="GHEA Grapalat" w:cs="Arial"/>
          <w:b/>
          <w:bCs/>
          <w:i/>
          <w:iCs/>
          <w:sz w:val="20"/>
          <w:szCs w:val="20"/>
          <w:lang w:val="hy-AM" w:eastAsia="ru-RU"/>
        </w:rPr>
        <w:t>Նախակրթարանի վերակառուցում մանկապարտեզի Ալվանք բնակավայրում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»</w:t>
      </w:r>
      <w:r w:rsidR="007168F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A5C6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="007168F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հատկացվել է </w:t>
      </w:r>
      <w:r w:rsidR="0061248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260F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17</w:t>
      </w:r>
      <w:r w:rsidR="008260FE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8260F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837,5</w:t>
      </w:r>
      <w:r w:rsidR="0061248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55BEC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դրամ,</w:t>
      </w:r>
    </w:p>
    <w:p w:rsidR="0057455E" w:rsidRPr="00FD64AE" w:rsidRDefault="00E96FA2" w:rsidP="007544CB">
      <w:pPr>
        <w:pStyle w:val="a9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57455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="0057455E" w:rsidRPr="00FD64AE">
        <w:rPr>
          <w:rFonts w:ascii="GHEA Grapalat" w:eastAsia="Times New Roman" w:hAnsi="GHEA Grapalat" w:cs="Arial"/>
          <w:b/>
          <w:bCs/>
          <w:i/>
          <w:iCs/>
          <w:sz w:val="20"/>
          <w:szCs w:val="20"/>
          <w:lang w:val="hy-AM" w:eastAsia="ru-RU"/>
        </w:rPr>
        <w:t>ՀՀ Սյունիքի մարզի Մեղրի համայնքի Ադելյան 5 հասցեում գտնվող մանկապարտեզի վերանորոգում</w:t>
      </w:r>
      <w:r w:rsidR="0057455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» ծրագրի </w:t>
      </w:r>
      <w:r w:rsidR="0057455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աշխատանքների կատարման համար հատկացվել է 17</w:t>
      </w:r>
      <w:r w:rsidR="0057455E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57455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863,8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57455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դրամ,</w:t>
      </w:r>
    </w:p>
    <w:p w:rsidR="00957C76" w:rsidRPr="00FD64AE" w:rsidRDefault="00957C76" w:rsidP="007544CB">
      <w:pPr>
        <w:pStyle w:val="a9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Մեղրի համայնքի Մեղրի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 և Ագարակ բնակավայրերի վարչական շենքերում, </w:t>
      </w:r>
      <w:r w:rsidR="0074270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Մեղրի համայնքի Արևիք արվեստի դպրոց</w:t>
      </w:r>
      <w:r w:rsidR="0074270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»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 ՀՈԱԿ-ում, </w:t>
      </w:r>
      <w:r w:rsidR="0074270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Մեղրի համայնքի մանկապարտեզ</w:t>
      </w:r>
      <w:r w:rsidR="0074270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»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 ՀՈԱԿ-ի Լեհվազ և Վարդանիձոր բնակավայրերի մասնաճյուղերում, </w:t>
      </w:r>
      <w:r w:rsidR="0074270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«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Ագարակի մանկապարտեզ</w:t>
      </w:r>
      <w:r w:rsidR="00F743C8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»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 ՀՈԱԿ-ում արևային  ֆոտովոլտային կայանների տեղադրման աշխատանքների համար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հատկացվել է  </w:t>
      </w:r>
      <w:r w:rsidR="00EB40F8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52</w:t>
      </w:r>
      <w:r w:rsidR="00EB40F8" w:rsidRPr="00FD64A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="00EB40F8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341,</w:t>
      </w:r>
      <w:r w:rsidR="000B2D06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3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  </w:t>
      </w:r>
      <w:r w:rsidR="000C75E0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դրամ,</w:t>
      </w:r>
    </w:p>
    <w:p w:rsidR="0018084A" w:rsidRPr="00FD64AE" w:rsidRDefault="005E0951" w:rsidP="007544CB">
      <w:pPr>
        <w:pStyle w:val="a9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ԸՆԴԱՄԵՆԸ    </w:t>
      </w:r>
      <w:r w:rsidR="00EB40F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136 150,</w:t>
      </w:r>
      <w:r w:rsidR="0076174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9 հազ.դրամ:</w:t>
      </w:r>
      <w:r w:rsidR="0018084A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</w:p>
    <w:p w:rsidR="005E0951" w:rsidRPr="00FD64AE" w:rsidRDefault="0018084A" w:rsidP="0018084A">
      <w:pPr>
        <w:pStyle w:val="a9"/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proofErr w:type="spellStart"/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eastAsia="ru-RU"/>
        </w:rPr>
        <w:t>Այլ</w:t>
      </w:r>
      <w:proofErr w:type="spellEnd"/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eastAsia="ru-RU"/>
        </w:rPr>
        <w:t>եկամուտներ</w:t>
      </w:r>
      <w:proofErr w:type="spellEnd"/>
    </w:p>
    <w:p w:rsidR="00582D95" w:rsidRPr="00FD64AE" w:rsidRDefault="00410E3A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741DD3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20</w:t>
      </w:r>
      <w:r w:rsidR="00245E90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2</w:t>
      </w:r>
      <w:r w:rsidR="00582D95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3</w:t>
      </w:r>
      <w:r w:rsidR="00F74FD3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բյուջեով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այլ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էր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582D95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358 078,2</w:t>
      </w:r>
    </w:p>
    <w:p w:rsidR="00EC3956" w:rsidRPr="00FD64AE" w:rsidRDefault="000C75E0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մուտքեր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հավաքագրվել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է</w:t>
      </w:r>
      <w:r w:rsidR="00245E90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582D95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268 554,1 </w:t>
      </w:r>
      <w:r w:rsidR="004C1774" w:rsidRPr="00FD64AE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դրամ</w:t>
      </w:r>
      <w:r w:rsidR="00D77085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D77085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կամ</w:t>
      </w:r>
      <w:r w:rsidR="00D77085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582D95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75.0</w:t>
      </w:r>
      <w:r w:rsidR="00480182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որից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.</w:t>
      </w:r>
      <w:r w:rsidR="0092232D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</w:p>
    <w:p w:rsidR="003A25F8" w:rsidRPr="00FD64AE" w:rsidRDefault="004C1774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գույքի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հողերի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վարձակալությունից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E911ED" w:rsidRPr="00FD64AE" w:rsidRDefault="005A7E83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58 612,6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741DD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74 000,0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79.2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9D060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741DD3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վարչական</w:t>
      </w:r>
      <w:r w:rsidR="00741DD3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տարածքում՝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ֆիզիկական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իրավաբանական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անձանց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տարածքների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հաշվառման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գույքագրման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իրավական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փաստաթղթերի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ինչպես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նաև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վերջիններիս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հողամասերի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սահմանների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վերաճշտման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9D060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որոշմամբ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պայմաններով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պայմանագրերի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վերանայման</w:t>
      </w:r>
      <w:r w:rsidR="00312C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,նոր պայմանագրերի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312C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կնքման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ու</w:t>
      </w:r>
      <w:r w:rsidR="00016817" w:rsidRPr="00FD64AE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տեղեկատվական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բազայի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հստակեցման</w:t>
      </w:r>
      <w:r w:rsidR="00016817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105969"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շարունակական </w:t>
      </w:r>
      <w:r w:rsidR="00016817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գործընթացով</w:t>
      </w:r>
      <w:r w:rsidR="003F20D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60112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C90331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</w:t>
      </w:r>
      <w:r w:rsidR="00C80197" w:rsidRPr="00FD64AE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FFFFFF" w:themeFill="background1"/>
          <w:lang w:val="hy-AM" w:eastAsia="ru-RU"/>
        </w:rPr>
        <w:t>754.3</w:t>
      </w:r>
      <w:r w:rsidR="00245E90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90331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ապառքները:</w:t>
      </w:r>
      <w:r w:rsidR="0092232D" w:rsidRPr="00FD64AE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</w:t>
      </w:r>
    </w:p>
    <w:p w:rsidR="00C7391F" w:rsidRPr="00FD64AE" w:rsidRDefault="00470080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E772A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եղական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B04C99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88 879,9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04C99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86 730,0 </w:t>
      </w:r>
      <w:r w:rsidR="00B94313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0</w:t>
      </w:r>
      <w:r w:rsidR="00B04C99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375C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</w:t>
      </w:r>
      <w:r w:rsidR="00105969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7F0B46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B475F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102.5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22647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,այդ թվում՝</w:t>
      </w:r>
      <w:r w:rsidR="00937BF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AA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7391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</w:t>
      </w:r>
    </w:p>
    <w:p w:rsidR="003C4CB1" w:rsidRPr="00FD64AE" w:rsidRDefault="001D1E88" w:rsidP="007544CB">
      <w:pPr>
        <w:pStyle w:val="a9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Համայնքի վարչական տարածքում ինքնակամ կառուցված շենքերի, շինությունների օրինականացման համար վճարներ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2647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3 493.7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2647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0</w:t>
      </w:r>
      <w:r w:rsidR="00E759C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00,</w:t>
      </w:r>
      <w:r w:rsidR="00DB2FC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B2FC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410AA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2647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69.9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C7391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AF4AB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3C4CB1" w:rsidRPr="00FD64AE" w:rsidRDefault="003C4CB1" w:rsidP="007544CB">
      <w:pPr>
        <w:pStyle w:val="a9"/>
        <w:numPr>
          <w:ilvl w:val="0"/>
          <w:numId w:val="17"/>
        </w:numPr>
        <w:spacing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Համայնքի կողմից աղբահանության վճար վճարողների համար աղբահանության աշխատանքները կազմակերպելու համար </w:t>
      </w:r>
      <w:r w:rsidR="00AF4AB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 մասով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7391F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63</w:t>
      </w:r>
      <w:r w:rsidR="00C7391F" w:rsidRPr="00FD64AE"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val="hy-AM" w:eastAsia="ru-RU"/>
        </w:rPr>
        <w:t> </w:t>
      </w:r>
      <w:r w:rsidR="00C7391F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921.0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5</w:t>
      </w:r>
      <w:r w:rsidR="00C7391F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C7391F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2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00,0</w:t>
      </w:r>
      <w:r w:rsidR="00C7391F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11</w:t>
      </w:r>
      <w:r w:rsidR="00C7391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C7391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ը:</w:t>
      </w:r>
      <w:r w:rsidR="00486A7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410AA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</w:t>
      </w:r>
      <w:r w:rsidR="00AF4AB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1D4C5B" w:rsidRPr="00FD64AE" w:rsidRDefault="00943D7B" w:rsidP="007544CB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lastRenderedPageBreak/>
        <w:t xml:space="preserve">Այլ տեղական վճարներ 1 332,3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դրամ՝ծրագրված 3 000,0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44.4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</w:p>
    <w:p w:rsidR="001D4C5B" w:rsidRPr="00FD64AE" w:rsidRDefault="001D4C5B" w:rsidP="007544CB">
      <w:pPr>
        <w:spacing w:after="0" w:line="360" w:lineRule="auto"/>
        <w:jc w:val="both"/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 xml:space="preserve">             </w:t>
      </w:r>
    </w:p>
    <w:p w:rsidR="001D4C5B" w:rsidRPr="00FD64AE" w:rsidRDefault="001D4C5B" w:rsidP="007544CB">
      <w:pPr>
        <w:pStyle w:val="a9"/>
        <w:numPr>
          <w:ilvl w:val="0"/>
          <w:numId w:val="20"/>
        </w:numPr>
        <w:spacing w:line="360" w:lineRule="auto"/>
        <w:jc w:val="both"/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bCs/>
          <w:i/>
          <w:iCs/>
          <w:sz w:val="20"/>
          <w:szCs w:val="20"/>
          <w:lang w:val="hy-AM" w:eastAsia="ru-RU"/>
        </w:rPr>
        <w:t xml:space="preserve">Համայնքային ենթակայության մանկապարտեզի ծառայությունից օգտվողների համար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18 592,1  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դրամ՝ծրագրված 20 400,0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91.1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</w:p>
    <w:p w:rsidR="008B3357" w:rsidRPr="00FD64AE" w:rsidRDefault="008B3357" w:rsidP="007544CB">
      <w:pPr>
        <w:pStyle w:val="a9"/>
        <w:numPr>
          <w:ilvl w:val="0"/>
          <w:numId w:val="23"/>
        </w:numPr>
        <w:spacing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bCs/>
          <w:i/>
          <w:iCs/>
          <w:sz w:val="20"/>
          <w:szCs w:val="20"/>
          <w:lang w:val="hy-AM" w:eastAsia="ru-RU"/>
        </w:rPr>
        <w:t xml:space="preserve">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5 034,5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դրամ՝ծրագրված 6 120,0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82.3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</w:p>
    <w:p w:rsidR="00943D7B" w:rsidRPr="00FD64AE" w:rsidRDefault="00144E36" w:rsidP="007544CB">
      <w:pPr>
        <w:pStyle w:val="a9"/>
        <w:numPr>
          <w:ilvl w:val="0"/>
          <w:numId w:val="23"/>
        </w:numPr>
        <w:spacing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bCs/>
          <w:i/>
          <w:iCs/>
          <w:sz w:val="20"/>
          <w:szCs w:val="20"/>
          <w:lang w:val="hy-AM" w:eastAsia="ru-RU"/>
        </w:rPr>
        <w:t xml:space="preserve">Համայնքի բյուջե մուտքագրվող այլ վարչական գանձումներ (Մեղրիի մարզամշակութային կենտրոնի վճար)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6 091,2 ծրագրված 10</w:t>
      </w:r>
      <w:r w:rsidRPr="00FD64A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600,0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57,5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  <w:r w:rsidR="00943D7B"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</w:t>
      </w:r>
    </w:p>
    <w:p w:rsidR="00DD7E99" w:rsidRPr="00FD64AE" w:rsidRDefault="00410AA4" w:rsidP="001D1358">
      <w:pPr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772A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արչական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իրավախախտումներից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B65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1B6582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1B65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210,8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B65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25</w:t>
      </w:r>
      <w:r w:rsidR="00F0251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</w:t>
      </w:r>
      <w:r w:rsidR="0080543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1D135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B65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88</w:t>
      </w:r>
      <w:r w:rsidR="009237E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1B65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92232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մուտքագրման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ենթակա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A7B16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32 544,3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3320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A7B16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87,3</w:t>
      </w:r>
      <w:r w:rsidR="00AE778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A7B16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37 272,9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DD7E9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,այդ թվում՝  </w:t>
      </w:r>
    </w:p>
    <w:p w:rsidR="000812C4" w:rsidRPr="00FD64AE" w:rsidRDefault="000812C4" w:rsidP="007544CB">
      <w:pPr>
        <w:pStyle w:val="a9"/>
        <w:numPr>
          <w:ilvl w:val="0"/>
          <w:numId w:val="23"/>
        </w:numPr>
        <w:spacing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Համայնքի վարչական տարածքում տրանսպորտային ծառայություններից օգտվող մեկ ուղևորի համար համայնքի կողմից մատուցվող ծառայությունների դիմաց փոխհատուցման վճարների գծով մուտքերը կազմել են 7</w:t>
      </w:r>
      <w:r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737,0 </w:t>
      </w:r>
      <w:r w:rsidR="000C75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դրամ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՝ծրագրված 8500,0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91.0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</w:p>
    <w:p w:rsidR="002D210A" w:rsidRPr="00FD64AE" w:rsidRDefault="002D210A" w:rsidP="007544CB">
      <w:pPr>
        <w:pStyle w:val="a9"/>
        <w:numPr>
          <w:ilvl w:val="0"/>
          <w:numId w:val="23"/>
        </w:numPr>
        <w:spacing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Համայնքային սեփականություն հանդիսացող տեխնիկաների ծառայություններից օգտվելու համար վճարների գծով մուտքերը կազմել են 4 212,0 </w:t>
      </w:r>
      <w:r w:rsidR="000C75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դրամ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՝ծրագրված 9 000,0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46,8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</w:p>
    <w:p w:rsidR="000812C4" w:rsidRPr="00FD64AE" w:rsidRDefault="00BC2E98" w:rsidP="007544CB">
      <w:pPr>
        <w:pStyle w:val="a9"/>
        <w:numPr>
          <w:ilvl w:val="0"/>
          <w:numId w:val="26"/>
        </w:num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Համայնքի բյուջե մուտքագրման ենթակա այլ եկամուտների (վերելակների,հենասյունների թույլտվության վճարներ,սոցիալական որոշ խմբերի երեխաների համար ա</w:t>
      </w:r>
      <w:r w:rsidR="00026B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ջակցության գումարներ,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գծով մուտքերը կազմել են </w:t>
      </w:r>
      <w:r w:rsidR="00026BF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20595.3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դրամ 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՝ծրագրված </w:t>
      </w:r>
      <w:r w:rsidR="00026BFF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1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9 </w:t>
      </w:r>
      <w:r w:rsidR="00026BFF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772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,</w:t>
      </w:r>
      <w:r w:rsidR="00026BFF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9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դրամի դիմաց,կամ նախատեսվածի </w:t>
      </w:r>
      <w:r w:rsidR="00026BFF"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>104.2</w:t>
      </w:r>
      <w:r w:rsidRPr="00FD64AE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%-</w:t>
      </w:r>
      <w:r w:rsidRPr="00FD64AE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 xml:space="preserve">ը:    </w:t>
      </w:r>
    </w:p>
    <w:p w:rsidR="00016817" w:rsidRPr="00FD64AE" w:rsidRDefault="00016817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</w:p>
    <w:p w:rsidR="00016817" w:rsidRPr="00FD64AE" w:rsidRDefault="00016817" w:rsidP="00DA4B25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Ծ</w:t>
      </w:r>
      <w:r w:rsidR="00104FE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ա</w:t>
      </w:r>
      <w:r w:rsidR="00104FE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խ</w:t>
      </w:r>
      <w:r w:rsidR="00104FE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ս</w:t>
      </w:r>
      <w:r w:rsidR="00104FE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ե</w:t>
      </w:r>
      <w:r w:rsidR="00104FE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ր</w:t>
      </w:r>
    </w:p>
    <w:p w:rsidR="00ED732F" w:rsidRPr="00FD64AE" w:rsidRDefault="005935F6" w:rsidP="007544CB">
      <w:pPr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DD02B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3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51A65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822 241,2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F51A65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1 121 156,1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93320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51A65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73,3</w:t>
      </w:r>
      <w:r w:rsidR="000F16A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կշռում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51A6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93</w:t>
      </w:r>
      <w:r w:rsidR="00737FC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F51A65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B2DCF" w:rsidRPr="00FD64AE">
        <w:rPr>
          <w:rFonts w:ascii="GHEA Grapalat" w:eastAsia="Times New Roman" w:hAnsi="GHEA Grapalat" w:cs="Times New Roman"/>
          <w:b/>
          <w:i/>
          <w:iCs/>
          <w:color w:val="000000"/>
          <w:sz w:val="20"/>
          <w:szCs w:val="20"/>
          <w:lang w:val="hy-AM" w:eastAsia="ru-RU"/>
        </w:rPr>
        <w:t xml:space="preserve">742 605,2 </w:t>
      </w:r>
      <w:r w:rsidR="006B257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հազ.դրամ</w:t>
      </w:r>
      <w:r w:rsidR="0093320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ը </w:t>
      </w:r>
      <w:r w:rsidR="00AB2DC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90,3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 ուղղվել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ընթացիկ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վարչական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BC5D5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), </w:t>
      </w:r>
      <w:r w:rsidR="00BC5D53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6B257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C3A20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79</w:t>
      </w:r>
      <w:r w:rsidR="008C3A20" w:rsidRPr="00FD64AE"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val="hy-AM" w:eastAsia="ru-RU"/>
        </w:rPr>
        <w:t> </w:t>
      </w:r>
      <w:r w:rsidR="008C3A20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636.0</w:t>
      </w:r>
      <w:r w:rsidR="0099387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հազ.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C3A2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9.7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կապիտալ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բնույթի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զուտ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ֆոնդային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9215D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</w:t>
      </w:r>
      <w:r w:rsidR="008C3A2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ED732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031EA8" w:rsidRPr="00FD64AE" w:rsidRDefault="008C3A20" w:rsidP="007544CB">
      <w:pPr>
        <w:spacing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140</w:t>
      </w:r>
      <w:r w:rsidR="00EB7D48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311</w:t>
      </w:r>
      <w:r w:rsidR="00EB7D4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ED732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հազ. դրամ կապիտալ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ED732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E911E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9215D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պետության կողմից տրամադրվող սուբվենցիաների հաշվին,իսկ 87</w:t>
      </w:r>
      <w:r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861,9 հազ.դրամ կապիտալ ծախսերը կատարվել են համայնքի ֆոնդային բյուջեի հաշվին,որը հավաքագրվել է 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ոչ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ակտիվների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օտարումից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և տարեսկզբի ազատ մնացորդից:</w:t>
      </w:r>
      <w:r w:rsidR="0092232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15D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</w:t>
      </w:r>
    </w:p>
    <w:p w:rsidR="00A11642" w:rsidRPr="00FD64AE" w:rsidRDefault="00A44C8F" w:rsidP="007544CB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lastRenderedPageBreak/>
        <w:t>Մեղրի</w:t>
      </w:r>
      <w:r w:rsidR="004801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151EB9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ծավալներում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գերակշիռ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կրթությա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480182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կշիռը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ընդհանուր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մեջ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C431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27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38</w:t>
      </w:r>
      <w:r w:rsidR="00C11E7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,8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C11E7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ընդհանուր բնույթի հանրային ծառայություններին ուղղված ծախսերը՝ </w:t>
      </w:r>
      <w:r w:rsidR="004827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17,6</w:t>
      </w:r>
      <w:r w:rsidR="00C11E7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շրջակա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միջավայրի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պաշտպանությանն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ուղղված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ծախսերը՝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27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14,3</w:t>
      </w:r>
      <w:r w:rsidR="0001681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AA774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բնակարանային</w:t>
      </w:r>
      <w:r w:rsidR="00AA774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A774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շինարարություն</w:t>
      </w:r>
      <w:r w:rsidR="00AA774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A774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AA774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A774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կոմունալ</w:t>
      </w:r>
      <w:r w:rsidR="00AA774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A7741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ծառայություն՝ 12,9</w:t>
      </w:r>
      <w:r w:rsidR="00AA774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տնտեսական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հարաբերություններ՝</w:t>
      </w:r>
      <w:r w:rsidR="00104FE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27A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11,6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4036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հանգիստ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մշակույթ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կրոն՝</w:t>
      </w:r>
      <w:r w:rsidR="00104FE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27A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4,3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232D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սոցիալական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</w:t>
      </w:r>
      <w:r w:rsidR="00FC5394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ուն</w:t>
      </w:r>
      <w:r w:rsidR="0000296F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4313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4827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,5</w:t>
      </w:r>
      <w:r w:rsidR="000029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A11642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:</w:t>
      </w:r>
    </w:p>
    <w:p w:rsidR="005A0AE8" w:rsidRPr="00FD64AE" w:rsidRDefault="00681AE1" w:rsidP="007544CB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72060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1F63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7358C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</w:t>
      </w:r>
      <w:r w:rsidR="0043272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</w:t>
      </w:r>
      <w:r w:rsidR="008573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FD64AE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ըստ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գործառական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տնտեսագիտական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դասակարգման</w:t>
      </w:r>
      <w:r w:rsidR="008573A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ցույց է տալիս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ցուցանիշներից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կատարողականների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թերֆինանսավորում, որը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FD64A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FC0490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5A0AE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3272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</w:t>
      </w:r>
      <w:r w:rsidR="008573AE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</w:t>
      </w:r>
      <w:r w:rsidR="00432728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B37E81" w:rsidRPr="00FD64AE" w:rsidRDefault="00B16165" w:rsidP="00800F1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89141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2020թ</w:t>
      </w:r>
      <w:r w:rsidR="00B51A5F"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համայնքում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B4241A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համայնքի ենթակառուցվածքների զարգացմանն ուղղված 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սուբվենցիոն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ծրագրեր</w:t>
      </w:r>
      <w:r w:rsidR="00B4241A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 շինարարական աշխատանքներ,որոնք ընթացիկ բյուջետային տարում չեն ավարտվել և ՀՀ կառավարության որոշմա</w:t>
      </w:r>
      <w:r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ն համաձայն երկարաձգվել է 2021թ</w:t>
      </w:r>
      <w:r w:rsidR="00E911ED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.</w:t>
      </w:r>
      <w:r w:rsidR="00E911ED" w:rsidRPr="00FD64AE">
        <w:rPr>
          <w:rFonts w:ascii="GHEA Grapalat" w:eastAsia="MS Mincho" w:hAnsi="GHEA Grapalat" w:cs="MS Mincho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1F636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սակայն որոշ ծրագրեր երկարաձգվել</w:t>
      </w:r>
      <w:r w:rsidR="00800F17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F636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 2022թ</w:t>
      </w:r>
      <w:r w:rsidR="0024041E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և 2023թ.</w:t>
      </w:r>
      <w:r w:rsidR="001F636F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,</w:t>
      </w:r>
      <w:r w:rsidR="00E911ED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դրանք են</w:t>
      </w:r>
      <w:r w:rsidRPr="00FD64A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4241A" w:rsidRPr="00FD64AE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</w:t>
      </w:r>
      <w:r w:rsidR="001F63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76C4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ՀՀ Սյունիքի մարզի </w:t>
      </w:r>
      <w:r w:rsidR="00681AE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Մեղրի </w:t>
      </w:r>
      <w:r w:rsidR="008916B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համայնքի Ադելյան 5 հասցեում գտնվող </w:t>
      </w:r>
      <w:r w:rsidR="000E6B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մանկապարտեզի </w:t>
      </w:r>
      <w:r w:rsidR="008916BC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վեր</w:t>
      </w:r>
      <w:r w:rsidR="00B37E81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</w:t>
      </w:r>
      <w:r w:rsidR="00576C47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նորոգման աշխատանքներ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7912F2" w:rsidRPr="00FD64AE" w:rsidRDefault="00E772A4" w:rsidP="007544CB">
      <w:pPr>
        <w:shd w:val="clear" w:color="auto" w:fill="FFFFFF" w:themeFill="background1"/>
        <w:spacing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 xml:space="preserve">- </w:t>
      </w:r>
      <w:r w:rsidR="008916BC" w:rsidRPr="00FD64AE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>Ա</w:t>
      </w:r>
      <w:r w:rsidR="008916BC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գարակ քաղաքի նախկին կաթսայատան շենքի վերակառուցում մարզադպրոցի</w:t>
      </w:r>
      <w:r w:rsidR="00B51A5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1F636F" w:rsidRPr="00FD64A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</w:t>
      </w:r>
    </w:p>
    <w:p w:rsidR="00CC3C30" w:rsidRPr="00FD64AE" w:rsidRDefault="00CC3C30" w:rsidP="007544CB">
      <w:pPr>
        <w:spacing w:after="0" w:line="360" w:lineRule="auto"/>
        <w:jc w:val="both"/>
        <w:rPr>
          <w:rFonts w:ascii="GHEA Grapalat" w:hAnsi="GHEA Grapalat"/>
          <w:b/>
          <w:i/>
          <w:color w:val="000000"/>
          <w:sz w:val="20"/>
          <w:szCs w:val="20"/>
          <w:u w:val="single"/>
          <w:shd w:val="clear" w:color="auto" w:fill="FFFFFF"/>
          <w:lang w:val="hy-AM"/>
        </w:rPr>
      </w:pPr>
    </w:p>
    <w:p w:rsidR="00D46213" w:rsidRPr="00FD64AE" w:rsidRDefault="00D46213" w:rsidP="007544CB">
      <w:pPr>
        <w:spacing w:after="0" w:line="360" w:lineRule="auto"/>
        <w:jc w:val="both"/>
        <w:rPr>
          <w:rFonts w:ascii="GHEA Grapalat" w:hAnsi="GHEA Grapalat"/>
          <w:b/>
          <w:i/>
          <w:color w:val="000000"/>
          <w:sz w:val="20"/>
          <w:szCs w:val="20"/>
          <w:u w:val="single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shd w:val="clear" w:color="auto" w:fill="FFFFFF"/>
          <w:lang w:val="hy-AM"/>
        </w:rPr>
        <w:t>Հաշվետու տարում համայնքի բյուջեի պահուստային ֆոնդից կատարված ծախսերի ուղղությունների և չափերի մասին` համապատասխան հիմնավորումներով</w:t>
      </w:r>
    </w:p>
    <w:p w:rsidR="00346FE5" w:rsidRPr="00FD64AE" w:rsidRDefault="00346FE5" w:rsidP="007544CB">
      <w:pPr>
        <w:spacing w:after="0" w:line="360" w:lineRule="auto"/>
        <w:jc w:val="both"/>
        <w:rPr>
          <w:rFonts w:ascii="GHEA Grapalat" w:hAnsi="GHEA Grapalat"/>
          <w:b/>
          <w:i/>
          <w:color w:val="000000"/>
          <w:sz w:val="20"/>
          <w:szCs w:val="20"/>
          <w:u w:val="single"/>
          <w:shd w:val="clear" w:color="auto" w:fill="FFFFFF"/>
          <w:lang w:val="hy-AM"/>
        </w:rPr>
      </w:pPr>
    </w:p>
    <w:p w:rsidR="00D46213" w:rsidRPr="00FD64AE" w:rsidRDefault="00D46213" w:rsidP="007544CB">
      <w:pPr>
        <w:spacing w:after="0" w:line="360" w:lineRule="auto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Հայաստանի Հանրապետության Սյունիքի Մարզի Մեղրի Համայնքի ավագանու 2022 թվականի </w:t>
      </w:r>
      <w:r w:rsidR="0024041E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դեկտեմբերի 27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-ի </w:t>
      </w:r>
      <w:r w:rsidR="00E911ED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N 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14</w:t>
      </w:r>
      <w:r w:rsidR="0024041E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1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-</w:t>
      </w:r>
      <w:r w:rsidR="00E911ED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Ն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որոշման մեջ </w:t>
      </w:r>
      <w:r w:rsidR="00F70E4C"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ավագանու որոշումներով </w:t>
      </w:r>
      <w:r w:rsidR="00F70E4C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կատարվել են հետևյալ փ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ոփոխություններ</w:t>
      </w:r>
      <w:r w:rsidR="00F70E4C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և լրացումներ</w:t>
      </w:r>
      <w:r w:rsidR="00F70E4C"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ը՝</w:t>
      </w:r>
    </w:p>
    <w:p w:rsidR="00D46213" w:rsidRPr="00FD64AE" w:rsidRDefault="00D46213" w:rsidP="007544CB">
      <w:pPr>
        <w:spacing w:after="0" w:line="360" w:lineRule="auto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46213" w:rsidRPr="00FD64AE" w:rsidRDefault="003E3C3C" w:rsidP="007544CB">
      <w:pPr>
        <w:pStyle w:val="a9"/>
        <w:spacing w:after="0" w:line="360" w:lineRule="auto"/>
        <w:ind w:left="644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10</w:t>
      </w:r>
      <w:r w:rsidR="00D46213"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.0</w:t>
      </w:r>
      <w:r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5</w:t>
      </w:r>
      <w:r w:rsidR="00D46213"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.202</w:t>
      </w:r>
      <w:r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3</w:t>
      </w:r>
      <w:r w:rsidR="00D46213"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թ. </w:t>
      </w:r>
      <w:r w:rsidR="00E911ED"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N </w:t>
      </w:r>
      <w:r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50 </w:t>
      </w:r>
      <w:r w:rsidR="00D46213"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- </w:t>
      </w:r>
      <w:r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Ն</w:t>
      </w:r>
      <w:r w:rsidR="00D46213" w:rsidRPr="00FD64AE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 որոշում </w:t>
      </w:r>
    </w:p>
    <w:p w:rsidR="003E3C3C" w:rsidRPr="00FD64AE" w:rsidRDefault="00D46213" w:rsidP="007544CB">
      <w:p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FD64AE">
        <w:rPr>
          <w:rFonts w:ascii="Calibri" w:hAnsi="Calibri" w:cs="Calibri"/>
          <w:b/>
          <w:i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sz w:val="20"/>
          <w:szCs w:val="20"/>
          <w:lang w:val="hy-AM"/>
        </w:rPr>
        <w:t>202</w:t>
      </w:r>
      <w:r w:rsidR="003E3C3C" w:rsidRPr="00FD64AE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FD64AE">
        <w:rPr>
          <w:rFonts w:ascii="GHEA Grapalat" w:hAnsi="GHEA Grapalat"/>
          <w:b/>
          <w:i/>
          <w:sz w:val="20"/>
          <w:szCs w:val="20"/>
          <w:lang w:val="hy-AM"/>
        </w:rPr>
        <w:t xml:space="preserve"> թվականի     բյուջեի     վարչական մասի պահուստային ֆոնդից հատկացնել </w:t>
      </w:r>
      <w:r w:rsidR="003E3C3C" w:rsidRPr="00FD64AE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FD64AE">
        <w:rPr>
          <w:rFonts w:ascii="Calibri" w:hAnsi="Calibri" w:cs="Calibri"/>
          <w:b/>
          <w:i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sz w:val="20"/>
          <w:szCs w:val="20"/>
          <w:lang w:val="hy-AM"/>
        </w:rPr>
        <w:t>000</w:t>
      </w:r>
      <w:r w:rsidRPr="00FD64AE">
        <w:rPr>
          <w:rFonts w:ascii="Calibri" w:hAnsi="Calibri" w:cs="Calibri"/>
          <w:b/>
          <w:i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sz w:val="20"/>
          <w:szCs w:val="20"/>
          <w:lang w:val="hy-AM"/>
        </w:rPr>
        <w:t>000 ՀՀ դրամ</w:t>
      </w:r>
      <w:r w:rsidR="003E3C3C" w:rsidRPr="00FD64AE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3E3C3C" w:rsidRPr="00FD64AE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 Բնակարանային շինարարություն և կոմունալ ծառայություն</w:t>
      </w:r>
      <w:r w:rsidR="003E3C3C" w:rsidRPr="00FD64AE">
        <w:rPr>
          <w:rFonts w:ascii="GHEA Grapalat" w:hAnsi="GHEA Grapalat"/>
          <w:b/>
          <w:i/>
          <w:sz w:val="20"/>
          <w:szCs w:val="20"/>
          <w:lang w:val="hy-AM"/>
        </w:rPr>
        <w:t>» (0</w:t>
      </w:r>
      <w:r w:rsidR="003E3C3C" w:rsidRPr="00FD64AE">
        <w:rPr>
          <w:rFonts w:ascii="GHEA Grapalat" w:hAnsi="GHEA Grapalat" w:cs="GHEA Grapalat"/>
          <w:b/>
          <w:i/>
          <w:sz w:val="20"/>
          <w:szCs w:val="20"/>
          <w:lang w:val="hy-AM"/>
        </w:rPr>
        <w:t>6</w:t>
      </w:r>
      <w:r w:rsidR="003E3C3C" w:rsidRPr="00FD64AE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3E3C3C" w:rsidRPr="00FD64AE">
        <w:rPr>
          <w:rFonts w:ascii="GHEA Grapalat" w:hAnsi="GHEA Grapalat" w:cs="GHEA Grapalat"/>
          <w:b/>
          <w:i/>
          <w:sz w:val="20"/>
          <w:szCs w:val="20"/>
          <w:lang w:val="hy-AM"/>
        </w:rPr>
        <w:t>03</w:t>
      </w:r>
      <w:r w:rsidR="003E3C3C" w:rsidRPr="00FD64AE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3E3C3C" w:rsidRPr="00FD64AE">
        <w:rPr>
          <w:rFonts w:ascii="GHEA Grapalat" w:hAnsi="GHEA Grapalat" w:cs="GHEA Grapalat"/>
          <w:b/>
          <w:i/>
          <w:sz w:val="20"/>
          <w:szCs w:val="20"/>
          <w:lang w:val="hy-AM"/>
        </w:rPr>
        <w:t>01</w:t>
      </w:r>
      <w:r w:rsidR="003E3C3C" w:rsidRPr="00FD64AE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3E3C3C" w:rsidRPr="00FD64AE">
        <w:rPr>
          <w:rFonts w:ascii="GHEA Grapalat" w:hAnsi="GHEA Grapalat" w:cs="GHEA Grapalat"/>
          <w:b/>
          <w:i/>
          <w:sz w:val="20"/>
          <w:szCs w:val="20"/>
          <w:lang w:val="hy-AM"/>
        </w:rPr>
        <w:t>51) ծրագրի</w:t>
      </w:r>
      <w:r w:rsidR="003E3C3C" w:rsidRPr="00FD64AE">
        <w:rPr>
          <w:rFonts w:ascii="GHEA Grapalat" w:hAnsi="GHEA Grapalat"/>
          <w:b/>
          <w:i/>
          <w:sz w:val="20"/>
          <w:szCs w:val="20"/>
          <w:lang w:val="hy-AM"/>
        </w:rPr>
        <w:t xml:space="preserve"> «Ջրամատակարարում» խմբի «Մասնագիտական ծառայություններ»  (4241) </w:t>
      </w:r>
      <w:r w:rsidR="003E3C3C" w:rsidRPr="00FD64AE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</w:t>
      </w:r>
      <w:r w:rsidR="003E3C3C" w:rsidRPr="00FD64AE">
        <w:rPr>
          <w:rFonts w:ascii="GHEA Grapalat" w:hAnsi="GHEA Grapalat"/>
          <w:b/>
          <w:i/>
          <w:sz w:val="20"/>
          <w:szCs w:val="20"/>
          <w:lang w:val="hy-AM"/>
        </w:rPr>
        <w:t>։</w:t>
      </w:r>
    </w:p>
    <w:p w:rsidR="003E3C3C" w:rsidRPr="00FD64AE" w:rsidRDefault="00D46213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</w:t>
      </w:r>
      <w:r w:rsidR="003E3C3C"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:</w:t>
      </w:r>
    </w:p>
    <w:p w:rsidR="00D46213" w:rsidRPr="00FD64AE" w:rsidRDefault="00D46213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bCs/>
          <w:i/>
          <w:iCs/>
          <w:sz w:val="20"/>
          <w:szCs w:val="20"/>
          <w:u w:val="single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16 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.06.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2023 թ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N 492-Ա որոշում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Նվազեցնել Մեղրի համայնքի վարչական բյուջեի «Պահուստային ֆոնդ» (11.01.02.51) ծրագրի «Պահուստային միջոցներ (վարչական բյուջե)» 4891 հոդվածից 1500000 (մեկ միլիոն հինգ հարյուր հազար) ՀՀ դրամ և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 ավելացնել «Ընդհանուր բնույթի հանրային ծառայություններ» (01.06.01.51) ծրագրի «Հատուկ նպատակային այլ նյութեր» 4269 հոդվածին: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ապահովում: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</w:pP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28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.06.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2023 թ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N 509-Ա որոշում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lastRenderedPageBreak/>
        <w:t>Նվազեցնել Մեղրի համայնքի վարչական բյուջեի «Պահուստային ֆոնդ» (11.01.02.51) ծրագրի «Պահուստային միջոցներ (վարչական բյուջե)» 4891 հոդվածից 67000 (վաթսունյոթ հազար) ՀՀ դրամ և ավելացնել «Նախադպրոցական կրթություն» (09.01.01.51) ծրագրի «Ընթացիկ դրամաշնորհներ պետական և համայնքների ոչ առևտրային կազմակերպություններին» 4637 հոդվածին: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02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.08.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2023 թ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N 588-Ա որոշում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Նվազեցնել Մեղրի համայնքի վարչական բյուջեի «Վարչական բյուջեի պահուստային ֆոնդ» (11.01.02.51) ծրագրի «Պահուստային միջոցներ վարչական բյուջեից» ծրագրի 4891 հոդվածից 990000 (ինը հարյուր իննսուն հազար) ՀՀ դրամ և ավելացնել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«Կենսաբազմազանության և բնության պաշտպանություն» (05</w:t>
      </w:r>
      <w:r w:rsidRPr="00FD64AE">
        <w:rPr>
          <w:rFonts w:ascii="MS Mincho" w:eastAsia="MS Mincho" w:hAnsi="MS Mincho" w:cs="MS Mincho" w:hint="eastAsia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․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04</w:t>
      </w:r>
      <w:r w:rsidRPr="00FD64AE">
        <w:rPr>
          <w:rFonts w:ascii="MS Mincho" w:eastAsia="MS Mincho" w:hAnsi="MS Mincho" w:cs="MS Mincho" w:hint="eastAsia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․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01</w:t>
      </w:r>
      <w:r w:rsidRPr="00FD64AE">
        <w:rPr>
          <w:rFonts w:ascii="MS Mincho" w:eastAsia="MS Mincho" w:hAnsi="MS Mincho" w:cs="MS Mincho" w:hint="eastAsia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․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51) ծրագրի «Մասնագիտական ծառայություններ» 4241 հոդվածին: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</w:pPr>
    </w:p>
    <w:p w:rsidR="00D46213" w:rsidRPr="00FD64AE" w:rsidRDefault="00D46213" w:rsidP="007544CB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</w:p>
    <w:p w:rsidR="00D46213" w:rsidRPr="00FD64AE" w:rsidRDefault="005E28D8" w:rsidP="007544CB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</w:pPr>
      <w:r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>12</w:t>
      </w:r>
      <w:r w:rsidR="00D46213"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>.0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>9</w:t>
      </w:r>
      <w:r w:rsidR="00D46213"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>.202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>3</w:t>
      </w:r>
      <w:r w:rsidR="00D46213"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թ. </w:t>
      </w:r>
      <w:r w:rsidR="00E911ED"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N </w:t>
      </w:r>
      <w:r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>97-Ն</w:t>
      </w:r>
      <w:r w:rsidR="00D46213"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 </w:t>
      </w:r>
      <w:r w:rsidR="00D46213" w:rsidRPr="00FD64AE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որոշում</w:t>
      </w:r>
    </w:p>
    <w:p w:rsidR="005E28D8" w:rsidRPr="00FD64AE" w:rsidRDefault="00D46213" w:rsidP="007544CB">
      <w:pPr>
        <w:spacing w:after="0" w:line="360" w:lineRule="auto"/>
        <w:jc w:val="both"/>
        <w:rPr>
          <w:rFonts w:ascii="GHEA Grapalat" w:hAnsi="GHEA Grapalat" w:cs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color w:val="000000"/>
          <w:sz w:val="20"/>
          <w:szCs w:val="20"/>
          <w:lang w:val="hy-AM"/>
        </w:rPr>
        <w:t xml:space="preserve">     </w:t>
      </w:r>
      <w:r w:rsidR="005E28D8" w:rsidRPr="00FD64AE">
        <w:rPr>
          <w:rFonts w:ascii="GHEA Grapalat" w:eastAsia="Times New Roman" w:hAnsi="GHEA Grapalat" w:cs="Times New Roman"/>
          <w:b/>
          <w:i/>
          <w:iCs/>
          <w:sz w:val="20"/>
          <w:szCs w:val="20"/>
          <w:lang w:val="hy-AM"/>
        </w:rPr>
        <w:t>Մեղրի համայնքի  վարչական բյուջեի</w:t>
      </w:r>
      <w:r w:rsidR="005E28D8" w:rsidRPr="00FD64AE">
        <w:rPr>
          <w:rFonts w:ascii="GHEA Grapalat" w:hAnsi="GHEA Grapalat" w:cs="GHEA Grapalat"/>
          <w:b/>
          <w:i/>
          <w:iCs/>
          <w:sz w:val="20"/>
          <w:szCs w:val="20"/>
          <w:lang w:val="hy-AM"/>
        </w:rPr>
        <w:t xml:space="preserve"> պահուստային ֆոնդից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Վարչական բյուջեի պահուստային ֆոնդից կատարել հատկացում  1 380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520 (մեկ միլիոն երեք հարյուր ութսուն հազար հինգ հարյուր քսան) ՀՀ դրամ, որից՝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ա. Ապարատի պահպանման ծախսերի (01.01.01)  ծրագրի՝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-4221 (ներքին գործուղումներ) հոդվածին՝ 500 000 (հինգ հարյուր հազար) ՀՀ դրամ,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-4239 (ընդհանուր բնույթի այլ ծառայություններ) հոդվածին՝ 100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(մեկ հարյուր հազար) ՀՀ դրամ,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բ. Հանգստի և սպորտի ծառայություններ (08.01.01)  ծրագրի՝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-4727 (կրթական, մշակութային և սպորտային նպաստներ բյուջեից) հոդվածին՝  84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120 (ութսունչորս հազար հարյուրքսան) ՀՀ դրամ,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գ. Հանգիստ, մշակույթ և կրոն (այլ դասերին չպատկանող) (08.06.01)  ծրագրի՝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-4727 (կրթական, մշակութային և սպորտային նպաստներ բյուջեից հոդվածին՝  48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900 (քառասունութ հազար ինը հարյուր) ՀՀ դրամ,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դ. Փրկարար ծառայություն (03.02.01)  ծրագրի՝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eastAsia="Times New Roman" w:hAnsi="GHEA Grapalat" w:cstheme="minorHAnsi"/>
          <w:b/>
          <w:i/>
          <w:iCs/>
          <w:color w:val="000000"/>
          <w:sz w:val="20"/>
          <w:szCs w:val="20"/>
          <w:lang w:val="hy-AM"/>
        </w:rPr>
      </w:pPr>
      <w:r w:rsidRPr="00FD64AE">
        <w:rPr>
          <w:rFonts w:ascii="GHEA Grapalat" w:hAnsi="GHEA Grapalat" w:cstheme="minorHAnsi"/>
          <w:b/>
          <w:i/>
          <w:iCs/>
          <w:sz w:val="20"/>
          <w:szCs w:val="20"/>
          <w:lang w:val="hy-AM"/>
        </w:rPr>
        <w:t xml:space="preserve">-4264 </w:t>
      </w:r>
      <w:r w:rsidRPr="00FD64AE">
        <w:rPr>
          <w:rFonts w:ascii="GHEA Grapalat" w:eastAsia="Times New Roman" w:hAnsi="GHEA Grapalat" w:cstheme="minorHAnsi"/>
          <w:b/>
          <w:i/>
          <w:iCs/>
          <w:color w:val="000000"/>
          <w:sz w:val="20"/>
          <w:szCs w:val="20"/>
          <w:lang w:val="hy-AM"/>
        </w:rPr>
        <w:t>(տրանսպորտային նյութեր) հոդվածին՝ 200000 (երկու հարյուր հազար) ՀՀ դրամ</w:t>
      </w:r>
    </w:p>
    <w:p w:rsidR="005E28D8" w:rsidRPr="00FD64AE" w:rsidRDefault="005E28D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ե. </w:t>
      </w:r>
      <w:r w:rsidRPr="00FD64AE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/>
        </w:rPr>
        <w:t xml:space="preserve">Խողովակաշարային և այլ տրանսպորտ 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(04.05.01)  ծրագրի</w:t>
      </w:r>
      <w:r w:rsidRPr="00FD64AE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/>
        </w:rPr>
        <w:t xml:space="preserve"> 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4212  </w:t>
      </w:r>
      <w:r w:rsidRPr="00FD64AE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/>
        </w:rPr>
        <w:t xml:space="preserve">(Էներգետիկ ծառայություններ)  հոդվածին 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447500 (չորս հարյուր քառասունյոթ հազար հինգ հարյուր) ՀՀ դրամ:</w:t>
      </w:r>
    </w:p>
    <w:p w:rsidR="005E28D8" w:rsidRPr="00FD64AE" w:rsidRDefault="005E28D8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ապահովում: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57F58" w:rsidRPr="00FD64AE" w:rsidRDefault="00257F58" w:rsidP="007544CB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</w:pPr>
      <w:r w:rsidRPr="00FD64AE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17.10.2023թ. N 101-Ն </w:t>
      </w:r>
      <w:r w:rsidRPr="00FD64AE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որոշում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eastAsia="Times New Roman" w:hAnsi="GHEA Grapalat" w:cs="Times New Roman"/>
          <w:b/>
          <w:i/>
          <w:iCs/>
          <w:sz w:val="20"/>
          <w:szCs w:val="20"/>
          <w:lang w:val="hy-AM"/>
        </w:rPr>
        <w:t>Մեղրի համայնքի  վարչական բյուջեի</w:t>
      </w:r>
      <w:r w:rsidRPr="00FD64AE">
        <w:rPr>
          <w:rFonts w:ascii="GHEA Grapalat" w:hAnsi="GHEA Grapalat" w:cs="GHEA Grapalat"/>
          <w:b/>
          <w:i/>
          <w:iCs/>
          <w:sz w:val="20"/>
          <w:szCs w:val="20"/>
          <w:lang w:val="hy-AM"/>
        </w:rPr>
        <w:t xml:space="preserve"> պահուստային ֆոնդից 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կատարել հատկացում 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   15 010 000 (</w:t>
      </w:r>
      <w:r w:rsidRPr="00FD64AE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տասնհինգ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 </w:t>
      </w:r>
      <w:r w:rsidRPr="00FD64AE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միլիոն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 տասը հազար) ՀՀ դրամ, որից՝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ա. Ապարատի պահպանման ծախսերի (01.01.01)  ծրագրի՝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- 4214 (կապի ծառայություններ) հոդվածին՝ 400 000 (չորս հարյուր հազար)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- 4264 (տրանսպորտային նյութեր) հոդվածին՝ 1 800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(մեկ միլիոն ութ հարյուր հազար)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- 4267 (կենցաղային և հանրային սննդի նյութեր) հոդվածին` 100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(մեկ հարյուր հազար) ՀՀ դրամ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– 4823 (պարտադիր վճարներ) հոդվածին՝ 30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(երեսուն հազար) ՀՀ դրամ։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lastRenderedPageBreak/>
        <w:t>բ. Ընդհանուր բնույթի հանրային ծառայություններ (այլ դասերին չպատկանող) (01.06.01)  ծրագրի՝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- 4215 (ապահովագրական ծախսեր) հոդվածին՝ 260 000 (երկու հարյուր վաթսուն հազար)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- 4241 (մասնագիտական ծառայություններ) հոդվածին՝ 2 000 000 (երկու միլիոն)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- 4823 (պարտադիր վճարներ) հոդվածին՝ 20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(քսան հազար) ՀՀ դրամ։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գ. Փողոցների լուսավորում  (06.04.01)  ծրագրի՝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- 4241 (մասնագիտական ծառայություններ) հոդվածին՝ 1 300 000 (մեկ միլիոն երեք հարյուր հազար) ՀՀ դրամ: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դ. Սոցիալական հատուկ արտոնություններ (այլ դասերին չպատկանող) (10.07.01)  ծրագրի՝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- 4212 (էներգետիկ ծառայություններ) հոդվածին՝ 3 000 000 (երեք միլիոն)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- 4241 (մասնագիտական ծառայություններ) հոդվածին՝ 800 000 (ութ հարյուր հազար)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- 4261 (գրասենյակային նյութեր և հագուստ) հոդվածին`2 000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(երկու միլիոն)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- 4266 (Առողջապահական և լաբորատոր նյութեր) հոդվածին`200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(երկու հարյուր հազար)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- 4267 (կենցաղային և հանրային սննդի նյութեր) հոդվածին` 1 800</w:t>
      </w:r>
      <w:r w:rsidRPr="00FD64AE">
        <w:rPr>
          <w:rFonts w:ascii="Calibri" w:hAnsi="Calibri" w:cs="Calibri"/>
          <w:b/>
          <w:i/>
          <w:iCs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iCs/>
          <w:sz w:val="20"/>
          <w:szCs w:val="20"/>
          <w:lang w:val="hy-AM"/>
        </w:rPr>
        <w:t>000 (մեկ միլիոն ութ հարյուր հազար) ՀՀ դրամ,</w:t>
      </w:r>
    </w:p>
    <w:p w:rsidR="00257F58" w:rsidRPr="00FD64AE" w:rsidRDefault="00257F58" w:rsidP="007544CB">
      <w:pPr>
        <w:spacing w:after="0" w:line="360" w:lineRule="auto"/>
        <w:jc w:val="both"/>
        <w:rPr>
          <w:rFonts w:ascii="GHEA Grapalat" w:eastAsia="Times New Roman" w:hAnsi="GHEA Grapalat" w:cstheme="minorHAnsi"/>
          <w:b/>
          <w:i/>
          <w:iCs/>
          <w:color w:val="000000"/>
          <w:sz w:val="20"/>
          <w:szCs w:val="20"/>
          <w:lang w:val="hy-AM"/>
        </w:rPr>
      </w:pPr>
      <w:r w:rsidRPr="00FD64AE">
        <w:rPr>
          <w:rFonts w:ascii="GHEA Grapalat" w:hAnsi="GHEA Grapalat" w:cstheme="minorHAnsi"/>
          <w:b/>
          <w:i/>
          <w:iCs/>
          <w:sz w:val="20"/>
          <w:szCs w:val="20"/>
          <w:lang w:val="hy-AM"/>
        </w:rPr>
        <w:t xml:space="preserve">- 4729 </w:t>
      </w:r>
      <w:r w:rsidRPr="00FD64AE">
        <w:rPr>
          <w:rFonts w:ascii="GHEA Grapalat" w:eastAsia="Times New Roman" w:hAnsi="GHEA Grapalat" w:cstheme="minorHAnsi"/>
          <w:b/>
          <w:i/>
          <w:iCs/>
          <w:color w:val="000000"/>
          <w:sz w:val="20"/>
          <w:szCs w:val="20"/>
          <w:lang w:val="hy-AM"/>
        </w:rPr>
        <w:t>(այլ նպաստներ բյուջեից) հոդվածին՝ 1 300 000 (մեկ միլիոն երեք հարյուր հազար) ՀՀ դրամ։</w:t>
      </w:r>
    </w:p>
    <w:p w:rsidR="00257F58" w:rsidRPr="00FD64AE" w:rsidRDefault="00257F58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C573DA" w:rsidRPr="00FD64AE" w:rsidRDefault="00C573DA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ապահովում: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24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.10.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2023 թ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>.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N 789-Ա</w:t>
      </w:r>
      <w:r w:rsidR="009201DD"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val="hy-AM"/>
        </w:rPr>
        <w:t xml:space="preserve"> որոշում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Նվազեցնել Հայաստանի Հանրապետության Սյունիքի մարզի Մեղրի համայնքի վարչական բյուջեի «Վարչական բյուջեի պահուստային ֆոնդ» (11.01.02.51) ծրագրի 4891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(Պահուստային միջոցներ)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հոդվածից 1100 (մեկ հազար հարյուր) ՀՀ դրամ և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ավելացնել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«Հանգիստ, մշակույթ, կրոն» (08</w:t>
      </w:r>
      <w:r w:rsidRPr="00FD64AE">
        <w:rPr>
          <w:rFonts w:ascii="MS Mincho" w:eastAsia="MS Mincho" w:hAnsi="MS Mincho" w:cs="MS Mincho" w:hint="eastAsia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․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06</w:t>
      </w:r>
      <w:r w:rsidRPr="00FD64AE">
        <w:rPr>
          <w:rFonts w:ascii="MS Mincho" w:eastAsia="MS Mincho" w:hAnsi="MS Mincho" w:cs="MS Mincho" w:hint="eastAsia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․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01</w:t>
      </w:r>
      <w:r w:rsidRPr="00FD64AE">
        <w:rPr>
          <w:rFonts w:ascii="MS Mincho" w:eastAsia="MS Mincho" w:hAnsi="MS Mincho" w:cs="MS Mincho" w:hint="eastAsia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․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55) ծրագրի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4727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(Կրթական, մշակութային և սպորտային նպաստներ բյուջեի)</w:t>
      </w:r>
      <w:r w:rsidRPr="00FD64AE">
        <w:rPr>
          <w:rFonts w:ascii="Calibri" w:hAnsi="Calibri" w:cs="Calibri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 </w:t>
      </w:r>
      <w:r w:rsidRPr="00FD64AE">
        <w:rPr>
          <w:rFonts w:ascii="GHEA Grapalat" w:hAnsi="GHEA Grapalat"/>
          <w:b/>
          <w:bCs/>
          <w:i/>
          <w:iCs/>
          <w:color w:val="333333"/>
          <w:sz w:val="20"/>
          <w:szCs w:val="20"/>
          <w:shd w:val="clear" w:color="auto" w:fill="FFFFFF"/>
          <w:lang w:val="hy-AM"/>
        </w:rPr>
        <w:t>հոդվածին:</w:t>
      </w:r>
    </w:p>
    <w:p w:rsidR="00120C84" w:rsidRPr="00FD64AE" w:rsidRDefault="00120C84" w:rsidP="007544CB">
      <w:pPr>
        <w:pStyle w:val="a9"/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64AE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FD64AE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ապահովում:</w:t>
      </w:r>
    </w:p>
    <w:p w:rsidR="00B71684" w:rsidRPr="00FD64AE" w:rsidRDefault="00B71684" w:rsidP="007544CB">
      <w:pPr>
        <w:spacing w:line="360" w:lineRule="auto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</w:p>
    <w:p w:rsidR="00D56F77" w:rsidRPr="00FD64AE" w:rsidRDefault="00D56F77" w:rsidP="00800F17">
      <w:pPr>
        <w:spacing w:line="360" w:lineRule="auto"/>
        <w:jc w:val="center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FD64AE">
        <w:rPr>
          <w:rFonts w:ascii="GHEA Grapalat" w:hAnsi="GHEA Grapalat"/>
          <w:b/>
          <w:i/>
          <w:sz w:val="20"/>
          <w:szCs w:val="20"/>
          <w:u w:val="single"/>
          <w:lang w:val="hy-AM"/>
        </w:rPr>
        <w:t>202</w:t>
      </w:r>
      <w:r w:rsidR="0098543D" w:rsidRPr="00FD64AE">
        <w:rPr>
          <w:rFonts w:ascii="GHEA Grapalat" w:hAnsi="GHEA Grapalat"/>
          <w:b/>
          <w:i/>
          <w:sz w:val="20"/>
          <w:szCs w:val="20"/>
          <w:u w:val="single"/>
          <w:lang w:val="hy-AM"/>
        </w:rPr>
        <w:t>3</w:t>
      </w:r>
      <w:r w:rsidRPr="00FD64AE">
        <w:rPr>
          <w:rFonts w:ascii="GHEA Grapalat" w:hAnsi="GHEA Grapalat"/>
          <w:b/>
          <w:i/>
          <w:sz w:val="20"/>
          <w:szCs w:val="20"/>
          <w:u w:val="single"/>
          <w:lang w:val="hy-AM"/>
        </w:rPr>
        <w:t xml:space="preserve"> թվականին կատարված կապիտալ ծախսերը</w:t>
      </w:r>
    </w:p>
    <w:p w:rsidR="00D56F77" w:rsidRPr="00FD64AE" w:rsidRDefault="002E6985" w:rsidP="007544CB">
      <w:pPr>
        <w:pStyle w:val="a9"/>
        <w:numPr>
          <w:ilvl w:val="0"/>
          <w:numId w:val="27"/>
        </w:numPr>
        <w:spacing w:line="360" w:lineRule="auto"/>
        <w:jc w:val="both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17</w:t>
      </w:r>
      <w:r w:rsidRPr="00FD64AE">
        <w:rPr>
          <w:rFonts w:ascii="Calibri" w:eastAsia="Times New Roman" w:hAnsi="Calibri" w:cs="Calibri"/>
          <w:b/>
          <w:i/>
          <w:sz w:val="20"/>
          <w:szCs w:val="20"/>
          <w:lang w:val="hy-AM" w:eastAsia="ru-RU"/>
        </w:rPr>
        <w:t> </w:t>
      </w: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863,8 հազ. դրամ </w:t>
      </w:r>
      <w:r w:rsidR="00D56F7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D56F77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ՀՀ Սյունիքի մարզի Մեղրի համայնքի Ադելյան 5 հասցեում գտնվող մանկապարտեզի վերանորոգում</w:t>
      </w:r>
      <w:r w:rsidR="00D56F7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E911ED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56F77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="00E911ED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ծրագրի ավարտական աշխատանքները</w:t>
      </w:r>
      <w:r w:rsidR="00367ED2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.</w:t>
      </w:r>
    </w:p>
    <w:p w:rsidR="00D56F77" w:rsidRPr="00FD64AE" w:rsidRDefault="006E1947" w:rsidP="007544CB">
      <w:pPr>
        <w:pStyle w:val="a9"/>
        <w:numPr>
          <w:ilvl w:val="0"/>
          <w:numId w:val="28"/>
        </w:numPr>
        <w:spacing w:after="200" w:line="360" w:lineRule="auto"/>
        <w:jc w:val="both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5789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87 469,6</w:t>
      </w: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C75E0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հազ.</w:t>
      </w:r>
      <w:r w:rsidR="006C6FDF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դրամ</w:t>
      </w:r>
      <w:r w:rsidR="00D56F7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D56F77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Կենտրոնական փողոցի ասֆալտապատում Լեհվազ բնակավայրում և Վանք-Կալեր կամուրջի վերակառուցում Վարդանիձոր բնակավայրում</w:t>
      </w:r>
      <w:r w:rsidR="00D56F7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</w:t>
      </w:r>
      <w:r w:rsidR="00367ED2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.</w:t>
      </w:r>
    </w:p>
    <w:p w:rsidR="00D56F77" w:rsidRPr="00FD64AE" w:rsidRDefault="00757897" w:rsidP="007544CB">
      <w:pPr>
        <w:pStyle w:val="a9"/>
        <w:numPr>
          <w:ilvl w:val="0"/>
          <w:numId w:val="28"/>
        </w:numPr>
        <w:spacing w:after="200" w:line="360" w:lineRule="auto"/>
        <w:jc w:val="both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26</w:t>
      </w:r>
      <w:r w:rsidR="00800F1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065,2</w:t>
      </w:r>
      <w:r w:rsidR="006E194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00F1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հ</w:t>
      </w:r>
      <w:r w:rsidR="00D56F7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ազ.դրամ «</w:t>
      </w:r>
      <w:r w:rsidR="00D56F77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Նախակրթարանի վերակառուցում մանկապարտեզի Ալվանք բնակավայրում</w:t>
      </w: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» </w:t>
      </w:r>
      <w:r w:rsidR="00D56F77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ծրագրի համար</w:t>
      </w:r>
      <w:r w:rsidR="00EA50D2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.</w:t>
      </w:r>
    </w:p>
    <w:p w:rsidR="00757897" w:rsidRPr="00FD64AE" w:rsidRDefault="00757897" w:rsidP="007544CB">
      <w:pPr>
        <w:pStyle w:val="a9"/>
        <w:numPr>
          <w:ilvl w:val="0"/>
          <w:numId w:val="28"/>
        </w:numPr>
        <w:spacing w:after="200" w:line="360" w:lineRule="auto"/>
        <w:jc w:val="both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1 500,0 </w:t>
      </w:r>
      <w:r w:rsidR="00E4700E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հազ.դրամ </w:t>
      </w:r>
      <w:r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«Նոր մանկապարտեզի հիմնում Մեղրի համայնքի Նռնաձոր բնակավայրում</w:t>
      </w:r>
      <w:r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E4700E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ծրագրի համար.</w:t>
      </w:r>
    </w:p>
    <w:p w:rsidR="00C5023D" w:rsidRPr="00FD64AE" w:rsidRDefault="00E60512" w:rsidP="007544CB">
      <w:pPr>
        <w:pStyle w:val="a9"/>
        <w:numPr>
          <w:ilvl w:val="0"/>
          <w:numId w:val="28"/>
        </w:numPr>
        <w:spacing w:after="200" w:line="360" w:lineRule="auto"/>
        <w:jc w:val="both"/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</w:pP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6</w:t>
      </w:r>
      <w:r w:rsidR="00757897" w:rsidRPr="00FD64AE">
        <w:rPr>
          <w:rFonts w:ascii="Calibri" w:hAnsi="Calibri" w:cs="Calibri"/>
          <w:b/>
          <w:i/>
          <w:color w:val="000000" w:themeColor="text1"/>
          <w:sz w:val="20"/>
          <w:szCs w:val="20"/>
          <w:lang w:val="hy-AM"/>
        </w:rPr>
        <w:t> </w:t>
      </w:r>
      <w:r w:rsidR="00757897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893,9</w:t>
      </w: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հազ. դրամ 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Շվանիձոր մանկապարտեզի ջրագծի և կոյուղագծի կառուցում</w:t>
      </w:r>
      <w:r w:rsidR="00E4700E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E4700E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ծրագրի համար.</w:t>
      </w:r>
    </w:p>
    <w:p w:rsidR="00C5023D" w:rsidRPr="00FD64AE" w:rsidRDefault="00BA4EC8" w:rsidP="007544CB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52</w:t>
      </w:r>
      <w:r w:rsidRPr="00FD64AE">
        <w:rPr>
          <w:rFonts w:ascii="Calibri" w:hAnsi="Calibri" w:cs="Calibri"/>
          <w:b/>
          <w:i/>
          <w:color w:val="000000" w:themeColor="text1"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341,3 հազ.</w:t>
      </w:r>
      <w:r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դրամ</w:t>
      </w: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ի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րականացվել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է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E4700E" w:rsidRPr="00FD64AE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«</w:t>
      </w:r>
      <w:r w:rsidR="00E4700E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Ա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րևային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ֆոտովոլտային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կայանների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տեղադրման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աշխատանքներ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Մեղրի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համայնքի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Մեղրի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քաղաքում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,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Ագարակ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քաղաքում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,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Լեհվազ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և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Վարդանիձոր</w:t>
      </w:r>
      <w:r w:rsidR="00C5023D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C5023D" w:rsidRPr="00FD64AE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բնակավայրերում</w:t>
      </w:r>
      <w:r w:rsidR="00E4700E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E4700E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E4700E" w:rsidRPr="00FD64AE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ծրագրի համար.</w:t>
      </w:r>
    </w:p>
    <w:p w:rsidR="00F31CF9" w:rsidRPr="00FD64AE" w:rsidRDefault="003F1542" w:rsidP="007544CB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31</w:t>
      </w:r>
      <w:r w:rsidRPr="00FD64AE">
        <w:rPr>
          <w:rFonts w:ascii="Calibri" w:hAnsi="Calibri" w:cs="Calibri"/>
          <w:b/>
          <w:i/>
          <w:color w:val="000000" w:themeColor="text1"/>
          <w:sz w:val="20"/>
          <w:szCs w:val="20"/>
          <w:lang w:val="hy-AM"/>
        </w:rPr>
        <w:t> </w:t>
      </w:r>
      <w:r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>094,3</w:t>
      </w:r>
      <w:r w:rsidR="00415083" w:rsidRPr="00FD64A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 հազ.դրամ </w:t>
      </w:r>
      <w:r w:rsidR="00534C0C" w:rsidRPr="00FD64AE">
        <w:rPr>
          <w:rFonts w:ascii="GHEA Grapalat" w:hAnsi="GHEA Grapalat"/>
          <w:b/>
          <w:i/>
          <w:color w:val="333333"/>
          <w:sz w:val="20"/>
          <w:szCs w:val="20"/>
          <w:shd w:val="clear" w:color="auto" w:fill="FFFFFF"/>
          <w:lang w:val="hy-AM"/>
        </w:rPr>
        <w:t>«Մեղրի և Ագարակ քաղաքների բազմաբնակարան շենքերի մուտքերի դռների և պատուհանների պատրաստման, հնի ապամոնտաժման և նորի տեղադրման աշխատանքներ» ծրագրի համար:</w:t>
      </w:r>
    </w:p>
    <w:tbl>
      <w:tblPr>
        <w:tblW w:w="10201" w:type="dxa"/>
        <w:tblInd w:w="5" w:type="dxa"/>
        <w:tblLook w:val="04A0" w:firstRow="1" w:lastRow="0" w:firstColumn="1" w:lastColumn="0" w:noHBand="0" w:noVBand="1"/>
      </w:tblPr>
      <w:tblGrid>
        <w:gridCol w:w="3333"/>
        <w:gridCol w:w="1344"/>
        <w:gridCol w:w="215"/>
        <w:gridCol w:w="3261"/>
        <w:gridCol w:w="2008"/>
        <w:gridCol w:w="40"/>
      </w:tblGrid>
      <w:tr w:rsidR="00F31CF9" w:rsidRPr="00354ACF" w:rsidTr="00354ACF">
        <w:trPr>
          <w:gridAfter w:val="1"/>
          <w:wAfter w:w="40" w:type="dxa"/>
          <w:trHeight w:val="960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F6" w:rsidRPr="00FD64AE" w:rsidRDefault="000416F6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</w:pPr>
          </w:p>
          <w:p w:rsidR="007B30DD" w:rsidRPr="00FD64AE" w:rsidRDefault="007B30DD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</w:pPr>
          </w:p>
          <w:p w:rsidR="00F31CF9" w:rsidRPr="00FD64AE" w:rsidRDefault="00F31CF9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Մեղրիի համայնքի 202</w:t>
            </w:r>
            <w:r w:rsidR="00967547"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  <w:r w:rsidR="00320D6B"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թվականի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ֆոնդային բյուջեի  ծախսերի կատարողականը  </w:t>
            </w:r>
          </w:p>
        </w:tc>
      </w:tr>
      <w:tr w:rsidR="00F31CF9" w:rsidRPr="00354ACF" w:rsidTr="00354ACF">
        <w:trPr>
          <w:gridAfter w:val="1"/>
          <w:wAfter w:w="40" w:type="dxa"/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FD64AE" w:rsidRDefault="00F31CF9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FD64AE" w:rsidRDefault="00F31CF9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FD64AE" w:rsidRDefault="00F31CF9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1B05AE" w:rsidRPr="00FD64AE" w:rsidTr="00354ACF">
        <w:trPr>
          <w:trHeight w:val="114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Ծախսատեսակ / Հիմնարկ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Փաստացի ծախսը 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(հազ.դրամ)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8869DE" w:rsidRPr="00FD64AE" w:rsidRDefault="001B05A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Կատարողականը</w:t>
            </w:r>
            <w:proofErr w:type="spellEnd"/>
            <w:r w:rsidR="008869DE"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B05AE" w:rsidRPr="00FD64AE" w:rsidTr="00354ACF">
        <w:trPr>
          <w:trHeight w:val="5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 `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228 173,1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5AE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(5113) - ՇԵՆՔԵՐԻ ԵՎ ՇԻՆՈՒԹՅՈՒՆՆԵՐԻ ԿԱՊԻՏԱԼ ՎԵՐԱՆՈՐՈԳՈՒՄ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208 630,3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1B05AE" w:rsidRPr="00FD64AE" w:rsidTr="00354ACF">
        <w:trPr>
          <w:trHeight w:val="17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Բնակարանային շինարարություն (900302390027)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30 524,3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333333"/>
                <w:sz w:val="20"/>
                <w:szCs w:val="20"/>
                <w:lang w:val="hy-AM" w:eastAsia="ru-RU"/>
              </w:rPr>
              <w:t>«Մեղրի և Ագարակ քաղաքների բազմաբնակարան շենքերի մուտքերի դռների և պատուհանների պատրաստման, հնի ապամոնտաժման և նորի տեղադրման աշխատանքներ»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1B05AE" w:rsidRPr="00FD64AE" w:rsidTr="00354ACF">
        <w:trPr>
          <w:trHeight w:val="142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Հանգստի և սպորտի ծառայություններ  (900302193017)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1 248,7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«Ագարակ քաղաքի նախկին կաթսայատան շենքի վերակառուցում մարզադպրոցի» ծրագրի հակահրդեհային համակարգի ձեռքբերում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B05AE" w:rsidRPr="00FD64AE" w:rsidTr="00354ACF">
        <w:trPr>
          <w:trHeight w:val="11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Հանգստի և սպորտի ծառայություններ սուբվենցիա (900302000238)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1 165,0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«Ագարակ քաղաքի նախկին կաթսայատան շենքի վերակառուցում մարզադպրոցի» ծրագրի տեխնիկական հսկողություն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B05AE" w:rsidRPr="00FD64AE" w:rsidTr="00354ACF">
        <w:trPr>
          <w:trHeight w:val="17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Ճանապարհային տրանսպորտ (900302350021)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22 120,3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Կենտրոնական փողոցի ասֆալտապատում Լեհվազ բնակավայրում և Վանք-Կալեր կամուրջի վերակառուցում Վարդանիձոր բնակավայրում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1B05AE" w:rsidRPr="00FD64AE" w:rsidTr="00354ACF">
        <w:trPr>
          <w:trHeight w:val="17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Ճանապարհային տրանսպորտ Սուբվենցիա (900302000204)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48 108,3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eastAsia="ru-RU"/>
              </w:rPr>
              <w:t>Կենտրոնական փողոցի ասֆալտապատում Լեհվազ բնակավայրում և Վանք-Կալեր կամուրջի վերակառուցում Վարդանիձոր բնակավայրում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 ծրագիր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B05AE" w:rsidRPr="00FD64AE" w:rsidTr="00354ACF">
        <w:trPr>
          <w:trHeight w:val="8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ՄԵՂՐԻԻ ՀԱՄԱՅՆՔԱՊԵՏԱՐԱՆ նախադպրոցական կրթություն (900302120028)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14 509,5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Շվանիձոր մանկապարտեզի ջրագծի և կոյուղագծի կառուցում ծրագիր</w:t>
            </w: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DE" w:rsidRPr="00FD64AE" w:rsidRDefault="008869DE" w:rsidP="007544CB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54ACF" w:rsidRPr="00FD64AE" w:rsidTr="00354ACF">
        <w:trPr>
          <w:trHeight w:val="1710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Նախակրթարանի վերակառուցում մանկապարտեզի Ալվանք բնակավայրում » ծրագիր</w:t>
            </w: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4ACF" w:rsidRPr="00FD64AE" w:rsidTr="00354ACF">
        <w:trPr>
          <w:trHeight w:val="1710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Սուբվենցիա (900302000220)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90 954,3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Նախակրթարանի վերակառուցում մանկապարտեզի Ալվանք բնակավայրում » ծրագիր</w:t>
            </w: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sz w:val="20"/>
                <w:szCs w:val="20"/>
                <w:vertAlign w:val="superscript"/>
                <w:lang w:val="hy-AM" w:eastAsia="ru-RU"/>
              </w:rPr>
              <w:t>«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Արևային ֆոտովոլտային կայանների տեղադրման աշխատանքներ Մեղրի համայնքի Մեղրի քաղաքում, Ագարակ քաղաքում, Լեհվազ և Վարդանիձոր բնակավայրերում» ծրագիր</w:t>
            </w: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4ACF" w:rsidRPr="00FD64AE" w:rsidTr="00354ACF">
        <w:trPr>
          <w:trHeight w:val="5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(5121) - ՏՐԱՆՍՊՈՐՏԱՅԻՆ ՍԱՐՔԱՎՈՐՈՒՄՆԵՐ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2 558,4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54ACF" w:rsidRPr="00FD64AE" w:rsidTr="00354ACF">
        <w:trPr>
          <w:trHeight w:val="5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Բարեկարգում (900302000154)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2 558,4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Ավտոմեքենաների անիվնր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4ACF" w:rsidRPr="00FD64AE" w:rsidTr="00354ACF">
        <w:trPr>
          <w:trHeight w:val="5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(5122) - ՎԱՐՉԱԿԱՆ ՍԱՐՔԱՎՈՐՈՒՄՆԵՐ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7 634,4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Ապարատի պահպանման ծախսեր (900302101028)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2 202,5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Համակարգչային տեխնիկա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Ընդ. բնույթի հանրային ծառ. (900302235032)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5 431,9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Նստարաններ ,</w:t>
            </w:r>
          </w:p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Համակարգչային տեխնիկա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54ACF" w:rsidRPr="00FD64AE" w:rsidTr="00354ACF">
        <w:trPr>
          <w:trHeight w:val="5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(5129) - ԱՅԼ ՄԵՔԵՆԱՆԵՐ ԵՎ ՍԱՐՔԱՎՈՐՈՒՄՆԵՐ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5 250,0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Ընդ. բնույթի հանրային ծառ. (900302235032)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Վերելակի շարժիչ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ՄԵՂՐԻԻ ՀԱՄԱՅՆՔԱՊԵՏԱՐԱՆ Մշակույթի տներ, ակումբներ, կենտրոններ (900302140026)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Անլար խոսափողներ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354ACF" w:rsidRPr="00FD64AE" w:rsidTr="00354ACF">
        <w:trPr>
          <w:trHeight w:val="11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քաղաքի սան. մաքրում և աղբ. ծառայության մատուցում (900302200085)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Աղբամաններ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354ACF" w:rsidRPr="00FD64AE" w:rsidTr="00354ACF">
        <w:trPr>
          <w:trHeight w:val="5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(5133) - ԳԵՈԴԵԶԻԱԿԱՆ ՔԱՐՏԵԶԱԳՐԱԿԱՆ ԾԱԽՍԵՐ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54ACF" w:rsidRPr="00FD64AE" w:rsidTr="00354ACF">
        <w:trPr>
          <w:trHeight w:val="11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Ընդ. բնույթի հանրային ծառ. (900302235032)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Շվանիձորի վարչական տարածքում ժամանակակից արվեստի կենտրոն հիմնելու ծրագրի շրջ. Հողի հիմքի ուսումնասիորության ծառայություն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(5134) - ՆԱԽԱԳԾԱՀԵՏԱԶՈՏԱԿԱՆ ԾԱԽՍԵՐ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54ACF" w:rsidRPr="00FD64AE" w:rsidTr="00354ACF">
        <w:trPr>
          <w:trHeight w:val="17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Բնակարանային շինարարություն (900302390027)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333333"/>
                <w:sz w:val="20"/>
                <w:szCs w:val="20"/>
                <w:lang w:val="hy-AM" w:eastAsia="ru-RU"/>
              </w:rPr>
              <w:t>«Մեղրի և Ագարակ քաղաքների բազմաբնակարան շենքերի մուտքերի դռների և պատուհանների պատրաստման, հնի ապամոնտաժման և նորի տեղադրման աշխատանքներ»</w:t>
            </w: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Ընդ. բնույթի հանրային ծառ. (900302235032)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Դիահերձարանի կառուցման նախագծի   ՓՔՆ</w:t>
            </w: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354ACF" w:rsidRPr="00FD64AE" w:rsidTr="00354ACF">
        <w:trPr>
          <w:trHeight w:val="570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eastAsia="ru-RU"/>
              </w:rPr>
              <w:t>Ինժեներաերկրաբանական աշխատանքներ</w:t>
            </w: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4ACF" w:rsidRPr="00FD64AE" w:rsidTr="00354ACF">
        <w:trPr>
          <w:trHeight w:val="285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Հեղինակային հսկողություն</w:t>
            </w: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4ACF" w:rsidRPr="00FD64AE" w:rsidTr="00354ACF">
        <w:trPr>
          <w:trHeight w:val="8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 ՀԱՄԱՅՆՔԱՊԵՏԱՐԱՆ նախադպրոցական կրթություն (900302120028)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Նախագծանախահաշվային ՓՔՆ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354ACF" w:rsidRPr="00FD64AE" w:rsidTr="00354ACF">
        <w:trPr>
          <w:trHeight w:val="28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4DE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 `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228 173,1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hideMark/>
          </w:tcPr>
          <w:p w:rsidR="00354ACF" w:rsidRPr="00FD64AE" w:rsidRDefault="00354ACF" w:rsidP="00354ACF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64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1CF9" w:rsidRPr="00FD64AE" w:rsidRDefault="00F31CF9" w:rsidP="007544CB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F31CF9" w:rsidRPr="00FD64AE" w:rsidRDefault="00F31CF9" w:rsidP="007544CB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202</w:t>
      </w:r>
      <w:r w:rsidR="00014E0F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3</w:t>
      </w: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թվականին ֆոնդային բյուջե մուտք</w:t>
      </w:r>
      <w:r w:rsidR="00D73342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ա</w:t>
      </w: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գրվել է Ոչ ֆինանսական ակտիվների իրացումից մուտքեր</w:t>
      </w:r>
      <w:r w:rsidR="00D73342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="00014E0F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148537.2</w:t>
      </w:r>
      <w:r w:rsidR="00D73342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="000C75E0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հազ.</w:t>
      </w:r>
      <w:r w:rsidR="00D73342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դրամ</w:t>
      </w: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,որից</w:t>
      </w:r>
    </w:p>
    <w:p w:rsidR="00F31CF9" w:rsidRPr="00FD64AE" w:rsidRDefault="00F31CF9" w:rsidP="007544CB">
      <w:pPr>
        <w:pStyle w:val="ad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Անշարժ գույքի իրացումից մուտքեր – </w:t>
      </w:r>
      <w:hyperlink r:id="rId8" w:history="1">
        <w:r w:rsidR="00014E0F" w:rsidRPr="00FD64AE">
          <w:rPr>
            <w:rStyle w:val="af"/>
            <w:rFonts w:ascii="GHEA Grapalat" w:hAnsi="GHEA Grapalat"/>
            <w:b/>
            <w:bCs/>
            <w:i/>
            <w:iCs/>
            <w:color w:val="auto"/>
            <w:sz w:val="20"/>
            <w:u w:val="none"/>
            <w:lang w:val="hy-AM"/>
          </w:rPr>
          <w:t>2 347,6</w:t>
        </w:r>
      </w:hyperlink>
      <w:r w:rsidR="000C75E0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հազ.</w:t>
      </w: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դրամ</w:t>
      </w:r>
    </w:p>
    <w:p w:rsidR="00F31CF9" w:rsidRPr="00FD64AE" w:rsidRDefault="00F31CF9" w:rsidP="007544CB">
      <w:pPr>
        <w:pStyle w:val="ad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lastRenderedPageBreak/>
        <w:t xml:space="preserve">Հողի իրացումից մուտքեր </w:t>
      </w:r>
      <w:r w:rsidR="00D73342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–</w:t>
      </w: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hyperlink r:id="rId9" w:history="1">
        <w:r w:rsidR="00014E0F" w:rsidRPr="00FD64AE">
          <w:rPr>
            <w:rStyle w:val="af"/>
            <w:rFonts w:ascii="GHEA Grapalat" w:hAnsi="GHEA Grapalat"/>
            <w:b/>
            <w:bCs/>
            <w:i/>
            <w:iCs/>
            <w:color w:val="auto"/>
            <w:sz w:val="20"/>
            <w:u w:val="none"/>
            <w:lang w:val="hy-AM"/>
          </w:rPr>
          <w:t>146</w:t>
        </w:r>
        <w:r w:rsidR="00014E0F" w:rsidRPr="00FD64AE">
          <w:rPr>
            <w:rStyle w:val="af"/>
            <w:rFonts w:ascii="Calibri" w:hAnsi="Calibri" w:cs="Calibri"/>
            <w:b/>
            <w:bCs/>
            <w:i/>
            <w:iCs/>
            <w:color w:val="auto"/>
            <w:sz w:val="20"/>
            <w:u w:val="none"/>
            <w:lang w:val="hy-AM"/>
          </w:rPr>
          <w:t> </w:t>
        </w:r>
        <w:r w:rsidR="00014E0F" w:rsidRPr="00FD64AE">
          <w:rPr>
            <w:rStyle w:val="af"/>
            <w:rFonts w:ascii="GHEA Grapalat" w:hAnsi="GHEA Grapalat"/>
            <w:b/>
            <w:bCs/>
            <w:i/>
            <w:iCs/>
            <w:color w:val="auto"/>
            <w:sz w:val="20"/>
            <w:u w:val="none"/>
            <w:lang w:val="hy-AM"/>
          </w:rPr>
          <w:t>189,6</w:t>
        </w:r>
      </w:hyperlink>
      <w:r w:rsidR="00014E0F" w:rsidRPr="00FD64AE">
        <w:rPr>
          <w:rFonts w:ascii="GHEA Grapalat" w:hAnsi="GHEA Grapalat"/>
          <w:i/>
          <w:iCs/>
          <w:sz w:val="20"/>
        </w:rPr>
        <w:t xml:space="preserve"> </w:t>
      </w:r>
      <w:r w:rsidR="000C75E0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հազ.</w:t>
      </w:r>
      <w:r w:rsidR="00D73342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դրամ</w:t>
      </w:r>
    </w:p>
    <w:p w:rsidR="00F31CF9" w:rsidRPr="00FD64AE" w:rsidRDefault="00D73342" w:rsidP="007544CB">
      <w:pPr>
        <w:spacing w:line="360" w:lineRule="auto"/>
        <w:jc w:val="both"/>
        <w:rPr>
          <w:rFonts w:ascii="GHEA Grapalat" w:eastAsia="Times New Roman" w:hAnsi="GHEA Grapalat" w:cs="Calibri"/>
          <w:i/>
          <w:iCs/>
          <w:color w:val="000000"/>
          <w:sz w:val="20"/>
          <w:szCs w:val="20"/>
          <w:lang w:val="hy-AM" w:eastAsia="ru-RU"/>
        </w:rPr>
      </w:pPr>
      <w:r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 xml:space="preserve">Ընդամենը ֆոնդային բյուջեից կատարված ծախսերի </w:t>
      </w:r>
      <w:r w:rsidR="00A20BFE" w:rsidRPr="00FD64AE">
        <w:rPr>
          <w:rFonts w:ascii="GHEA Grapalat" w:eastAsia="Times New Roman" w:hAnsi="GHEA Grapalat" w:cs="Arial"/>
          <w:b/>
          <w:bCs/>
          <w:i/>
          <w:iCs/>
          <w:color w:val="000000"/>
          <w:sz w:val="20"/>
          <w:szCs w:val="20"/>
          <w:lang w:val="hy-AM" w:eastAsia="ru-RU"/>
        </w:rPr>
        <w:t xml:space="preserve">228 173,1 </w:t>
      </w:r>
      <w:r w:rsidR="000C75E0"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>հազ.</w:t>
      </w:r>
      <w:r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 xml:space="preserve"> դրամից </w:t>
      </w:r>
      <w:r w:rsidR="00A20BFE"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>148</w:t>
      </w:r>
      <w:r w:rsidR="00A20BFE" w:rsidRPr="00FD64AE">
        <w:rPr>
          <w:rFonts w:ascii="Calibri" w:hAnsi="Calibri" w:cs="Calibri"/>
          <w:b/>
          <w:i/>
          <w:noProof/>
          <w:color w:val="000000"/>
          <w:sz w:val="20"/>
          <w:szCs w:val="20"/>
          <w:lang w:val="hy-AM"/>
        </w:rPr>
        <w:t> </w:t>
      </w:r>
      <w:r w:rsidR="00A20BFE"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>537,2</w:t>
      </w:r>
      <w:r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 xml:space="preserve"> </w:t>
      </w:r>
      <w:r w:rsidR="000C75E0"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>հազ.</w:t>
      </w:r>
      <w:r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 xml:space="preserve"> դրամը կատարվել է Ոչ ֆինանսական ակտիվների իրացումից մուտքերից</w:t>
      </w:r>
      <w:r w:rsidR="00506B08"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>,ուստի</w:t>
      </w:r>
      <w:r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 xml:space="preserve"> ֆոնդային բյուջեի ծախսերի փաստացի </w:t>
      </w:r>
      <w:r w:rsidR="00506B08" w:rsidRPr="00FD64AE">
        <w:rPr>
          <w:rFonts w:ascii="GHEA Grapalat" w:hAnsi="GHEA Grapalat"/>
          <w:b/>
          <w:i/>
          <w:noProof/>
          <w:color w:val="000000"/>
          <w:sz w:val="20"/>
          <w:szCs w:val="20"/>
          <w:lang w:val="hy-AM"/>
        </w:rPr>
        <w:t xml:space="preserve"> ծախսերը կազ</w:t>
      </w:r>
      <w:r w:rsidR="00506B08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մել է </w:t>
      </w:r>
      <w:r w:rsidR="00A20BFE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79</w:t>
      </w:r>
      <w:r w:rsidR="00A20BFE" w:rsidRPr="00FD64AE"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val="hy-AM" w:eastAsia="ru-RU"/>
        </w:rPr>
        <w:t> </w:t>
      </w:r>
      <w:r w:rsidR="00A20BFE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635,9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0C75E0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հազ.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դրամ</w:t>
      </w:r>
      <w:r w:rsidR="00506B08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:</w:t>
      </w:r>
      <w:r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343689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2023 թվականի տարեվերջի ֆոնդային մնացորդը կազմել </w:t>
      </w:r>
      <w:r w:rsidR="00343689" w:rsidRPr="00FD64AE">
        <w:rPr>
          <w:rFonts w:ascii="GHEA Grapalat" w:eastAsia="Times New Roman" w:hAnsi="GHEA Grapalat" w:cs="Calibri"/>
          <w:b/>
          <w:i/>
          <w:iCs/>
          <w:sz w:val="20"/>
          <w:szCs w:val="20"/>
          <w:lang w:val="hy-AM" w:eastAsia="ru-RU"/>
        </w:rPr>
        <w:t xml:space="preserve">է  </w:t>
      </w:r>
      <w:r w:rsidR="005D24DD" w:rsidRPr="00FD64AE">
        <w:rPr>
          <w:rFonts w:ascii="GHEA Grapalat" w:eastAsia="Times New Roman" w:hAnsi="GHEA Grapalat" w:cs="Calibri"/>
          <w:b/>
          <w:i/>
          <w:iCs/>
          <w:sz w:val="20"/>
          <w:szCs w:val="20"/>
          <w:lang w:val="hy-AM" w:eastAsia="ru-RU"/>
        </w:rPr>
        <w:t>172</w:t>
      </w:r>
      <w:r w:rsidR="005D24DD" w:rsidRPr="00FD64AE">
        <w:rPr>
          <w:rFonts w:ascii="Calibri" w:eastAsia="Times New Roman" w:hAnsi="Calibri" w:cs="Calibri"/>
          <w:b/>
          <w:i/>
          <w:iCs/>
          <w:sz w:val="20"/>
          <w:szCs w:val="20"/>
          <w:lang w:val="hy-AM" w:eastAsia="ru-RU"/>
        </w:rPr>
        <w:t> </w:t>
      </w:r>
      <w:r w:rsidR="005D24DD" w:rsidRPr="00FD64AE">
        <w:rPr>
          <w:rFonts w:ascii="GHEA Grapalat" w:eastAsia="Times New Roman" w:hAnsi="GHEA Grapalat" w:cs="Calibri"/>
          <w:b/>
          <w:i/>
          <w:iCs/>
          <w:sz w:val="20"/>
          <w:szCs w:val="20"/>
          <w:lang w:val="hy-AM" w:eastAsia="ru-RU"/>
        </w:rPr>
        <w:t>185,4</w:t>
      </w:r>
      <w:r w:rsidR="00343689" w:rsidRPr="00FD64AE">
        <w:rPr>
          <w:rFonts w:ascii="GHEA Grapalat" w:eastAsia="Times New Roman" w:hAnsi="GHEA Grapalat" w:cs="Calibri"/>
          <w:b/>
          <w:i/>
          <w:iCs/>
          <w:sz w:val="20"/>
          <w:szCs w:val="20"/>
          <w:lang w:val="hy-AM" w:eastAsia="ru-RU"/>
        </w:rPr>
        <w:t xml:space="preserve">   </w:t>
      </w:r>
      <w:r w:rsidR="00EE5DA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հազ.դրամ</w:t>
      </w:r>
      <w:r w:rsidR="00343689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,վարչական բյուջեի տարեվերջի մնացորդը կազմել է</w:t>
      </w:r>
      <w:r w:rsidR="00EE5DA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 </w:t>
      </w:r>
      <w:r w:rsidR="005D24D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3</w:t>
      </w:r>
      <w:r w:rsidR="005D24DD" w:rsidRPr="00FD64AE"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val="hy-AM" w:eastAsia="ru-RU"/>
        </w:rPr>
        <w:t> </w:t>
      </w:r>
      <w:r w:rsidR="005D24D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212,7</w:t>
      </w:r>
      <w:r w:rsidR="00EE5DA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հազ.դրամ:</w:t>
      </w:r>
      <w:r w:rsidR="00343689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  <w:r w:rsidR="001C46B3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2024 թվականի տարեսկզբի ազատ մնացորդ է տեղափոխվել </w:t>
      </w:r>
      <w:r w:rsidR="005D24D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3</w:t>
      </w:r>
      <w:r w:rsidR="005D24DD" w:rsidRPr="00FD64AE"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val="hy-AM" w:eastAsia="ru-RU"/>
        </w:rPr>
        <w:t> </w:t>
      </w:r>
      <w:r w:rsidR="005D24D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212,7 </w:t>
      </w:r>
      <w:r w:rsidR="001C46B3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հազ. դրամ որպես վարչական բյուջեի ազատ մնացորդ</w:t>
      </w:r>
      <w:r w:rsidR="005B0A28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2023 թվականին ֆինանսավորման ենթակա</w:t>
      </w:r>
      <w:r w:rsidR="00A90AEE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,</w:t>
      </w:r>
      <w:r w:rsidR="005B0A28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սակայն չֆինանսավորվա</w:t>
      </w:r>
      <w:r w:rsidR="00F3563F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ծ</w:t>
      </w:r>
      <w:r w:rsidR="005B0A28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ծախսերի կատարման համար</w:t>
      </w:r>
      <w:r w:rsidR="001C46B3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,իսկ </w:t>
      </w:r>
      <w:r w:rsidR="005D24DD" w:rsidRPr="00FD64AE">
        <w:rPr>
          <w:rFonts w:ascii="GHEA Grapalat" w:eastAsia="Times New Roman" w:hAnsi="GHEA Grapalat" w:cs="Calibri"/>
          <w:b/>
          <w:i/>
          <w:iCs/>
          <w:sz w:val="20"/>
          <w:szCs w:val="20"/>
          <w:lang w:val="hy-AM" w:eastAsia="ru-RU"/>
        </w:rPr>
        <w:t>172</w:t>
      </w:r>
      <w:r w:rsidR="005D24DD" w:rsidRPr="00FD64AE">
        <w:rPr>
          <w:rFonts w:ascii="Calibri" w:eastAsia="Times New Roman" w:hAnsi="Calibri" w:cs="Calibri"/>
          <w:b/>
          <w:i/>
          <w:iCs/>
          <w:sz w:val="20"/>
          <w:szCs w:val="20"/>
          <w:lang w:val="hy-AM" w:eastAsia="ru-RU"/>
        </w:rPr>
        <w:t> </w:t>
      </w:r>
      <w:r w:rsidR="005D24DD" w:rsidRPr="00FD64AE">
        <w:rPr>
          <w:rFonts w:ascii="GHEA Grapalat" w:eastAsia="Times New Roman" w:hAnsi="GHEA Grapalat" w:cs="Calibri"/>
          <w:b/>
          <w:i/>
          <w:iCs/>
          <w:sz w:val="20"/>
          <w:szCs w:val="20"/>
          <w:lang w:val="hy-AM" w:eastAsia="ru-RU"/>
        </w:rPr>
        <w:t>185,4</w:t>
      </w:r>
      <w:r w:rsidR="005D24DD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հ</w:t>
      </w:r>
      <w:r w:rsidR="001C46B3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ազ. դրամ</w:t>
      </w:r>
      <w:r w:rsidR="005B0A28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ը</w:t>
      </w:r>
      <w:r w:rsidR="001C46B3" w:rsidRPr="00FD64AE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որպես ֆոնդային բյուջեի ազատ մնացորդ:</w:t>
      </w:r>
    </w:p>
    <w:p w:rsidR="00681006" w:rsidRPr="00FD64AE" w:rsidRDefault="00681006" w:rsidP="007544CB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202</w:t>
      </w:r>
      <w:r w:rsidR="00DE350E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3</w:t>
      </w:r>
      <w:r w:rsidR="008369B8"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Pr="00FD64AE">
        <w:rPr>
          <w:rFonts w:ascii="GHEA Grapalat" w:hAnsi="GHEA Grapalat"/>
          <w:b/>
          <w:i/>
          <w:noProof/>
          <w:color w:val="000000"/>
          <w:sz w:val="20"/>
          <w:lang w:val="hy-AM"/>
        </w:rPr>
        <w:t>թվականի բյուջեի կատարման տարեկան հաշվետվությունը ներկայացվում է ավագանու հաստատմանը՝ ավագանու անդամների եզրակացության հիման վրա։</w:t>
      </w:r>
    </w:p>
    <w:p w:rsidR="00E911ED" w:rsidRPr="00FD64AE" w:rsidRDefault="00E911ED" w:rsidP="007544CB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AA7F18" w:rsidRPr="00FD64AE" w:rsidRDefault="00AA7F18" w:rsidP="007544CB">
      <w:pPr>
        <w:spacing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681006" w:rsidRPr="0096780D" w:rsidRDefault="00FD64AE" w:rsidP="007544CB">
      <w:pPr>
        <w:spacing w:line="360" w:lineRule="auto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354ACF">
        <w:rPr>
          <w:rFonts w:ascii="GHEA Grapalat" w:hAnsi="GHEA Grapalat"/>
          <w:b/>
          <w:i/>
          <w:sz w:val="20"/>
          <w:szCs w:val="20"/>
          <w:lang w:val="hy-AM"/>
        </w:rPr>
        <w:t xml:space="preserve">     </w:t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>ՀԱՄԱՅՆՔԻ ՂԵԿԱՎԱՐ՝</w:t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</w:t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="00681006" w:rsidRPr="00FD64AE">
        <w:rPr>
          <w:rFonts w:ascii="GHEA Grapalat" w:hAnsi="GHEA Grapalat"/>
          <w:b/>
          <w:i/>
          <w:sz w:val="20"/>
          <w:szCs w:val="20"/>
          <w:lang w:val="en-US"/>
        </w:rPr>
        <w:t>Բ</w:t>
      </w:r>
      <w:r w:rsidR="00681006" w:rsidRPr="00FD64AE">
        <w:rPr>
          <w:rFonts w:ascii="GHEA Grapalat" w:hAnsi="GHEA Grapalat"/>
          <w:b/>
          <w:i/>
          <w:sz w:val="20"/>
          <w:szCs w:val="20"/>
          <w:lang w:val="hy-AM"/>
        </w:rPr>
        <w:t xml:space="preserve">. </w:t>
      </w:r>
      <w:r w:rsidR="00681006" w:rsidRPr="00FD64AE">
        <w:rPr>
          <w:rFonts w:ascii="GHEA Grapalat" w:hAnsi="GHEA Grapalat"/>
          <w:b/>
          <w:i/>
          <w:sz w:val="20"/>
          <w:szCs w:val="20"/>
          <w:lang w:val="en-US"/>
        </w:rPr>
        <w:t>ԶԱՔԱՐՅԱՆ</w:t>
      </w:r>
    </w:p>
    <w:sectPr w:rsidR="00681006" w:rsidRPr="0096780D" w:rsidSect="00620E54">
      <w:pgSz w:w="11906" w:h="16838"/>
      <w:pgMar w:top="426" w:right="849" w:bottom="142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B1" w:rsidRDefault="00CE35B1" w:rsidP="006C332E">
      <w:pPr>
        <w:spacing w:after="0" w:line="240" w:lineRule="auto"/>
      </w:pPr>
      <w:r>
        <w:separator/>
      </w:r>
    </w:p>
  </w:endnote>
  <w:endnote w:type="continuationSeparator" w:id="0">
    <w:p w:rsidR="00CE35B1" w:rsidRDefault="00CE35B1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B1" w:rsidRDefault="00CE35B1" w:rsidP="006C332E">
      <w:pPr>
        <w:spacing w:after="0" w:line="240" w:lineRule="auto"/>
      </w:pPr>
      <w:r>
        <w:separator/>
      </w:r>
    </w:p>
  </w:footnote>
  <w:footnote w:type="continuationSeparator" w:id="0">
    <w:p w:rsidR="00CE35B1" w:rsidRDefault="00CE35B1" w:rsidP="006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DCB"/>
      </v:shape>
    </w:pict>
  </w:numPicBullet>
  <w:abstractNum w:abstractNumId="0" w15:restartNumberingAfterBreak="0">
    <w:nsid w:val="04D51114"/>
    <w:multiLevelType w:val="hybridMultilevel"/>
    <w:tmpl w:val="E2B27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932"/>
    <w:multiLevelType w:val="multilevel"/>
    <w:tmpl w:val="44D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70F7"/>
    <w:multiLevelType w:val="hybridMultilevel"/>
    <w:tmpl w:val="2DB62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5F99"/>
    <w:multiLevelType w:val="hybridMultilevel"/>
    <w:tmpl w:val="823EF33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AB42668"/>
    <w:multiLevelType w:val="hybridMultilevel"/>
    <w:tmpl w:val="0CE61E4C"/>
    <w:lvl w:ilvl="0" w:tplc="D340F3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E52"/>
    <w:multiLevelType w:val="hybridMultilevel"/>
    <w:tmpl w:val="22B04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05A"/>
    <w:multiLevelType w:val="hybridMultilevel"/>
    <w:tmpl w:val="0FA2159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2CA6769"/>
    <w:multiLevelType w:val="hybridMultilevel"/>
    <w:tmpl w:val="EB629C10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C41A4A"/>
    <w:multiLevelType w:val="hybridMultilevel"/>
    <w:tmpl w:val="816A1D6E"/>
    <w:lvl w:ilvl="0" w:tplc="0419000B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 w15:restartNumberingAfterBreak="0">
    <w:nsid w:val="29252705"/>
    <w:multiLevelType w:val="hybridMultilevel"/>
    <w:tmpl w:val="5E7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5F5"/>
    <w:multiLevelType w:val="hybridMultilevel"/>
    <w:tmpl w:val="C4EAD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10B"/>
    <w:multiLevelType w:val="hybridMultilevel"/>
    <w:tmpl w:val="5D46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47C7"/>
    <w:multiLevelType w:val="hybridMultilevel"/>
    <w:tmpl w:val="E63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84783"/>
    <w:multiLevelType w:val="hybridMultilevel"/>
    <w:tmpl w:val="B69053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007547"/>
    <w:multiLevelType w:val="hybridMultilevel"/>
    <w:tmpl w:val="6BD0A1A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4070A26"/>
    <w:multiLevelType w:val="hybridMultilevel"/>
    <w:tmpl w:val="32846BD4"/>
    <w:lvl w:ilvl="0" w:tplc="0804F1A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6208"/>
    <w:multiLevelType w:val="hybridMultilevel"/>
    <w:tmpl w:val="19621D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2DD2DFE"/>
    <w:multiLevelType w:val="multilevel"/>
    <w:tmpl w:val="4AA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C68FA"/>
    <w:multiLevelType w:val="hybridMultilevel"/>
    <w:tmpl w:val="0A629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4EE"/>
    <w:multiLevelType w:val="hybridMultilevel"/>
    <w:tmpl w:val="54525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705CE"/>
    <w:multiLevelType w:val="hybridMultilevel"/>
    <w:tmpl w:val="2F924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16F98"/>
    <w:multiLevelType w:val="hybridMultilevel"/>
    <w:tmpl w:val="D360B1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8C7708A"/>
    <w:multiLevelType w:val="hybridMultilevel"/>
    <w:tmpl w:val="52B4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31BC"/>
    <w:multiLevelType w:val="hybridMultilevel"/>
    <w:tmpl w:val="85A2FE34"/>
    <w:lvl w:ilvl="0" w:tplc="0419000B">
      <w:start w:val="1"/>
      <w:numFmt w:val="bullet"/>
      <w:lvlText w:val=""/>
      <w:lvlJc w:val="left"/>
      <w:pPr>
        <w:ind w:left="8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9" w:hanging="360"/>
      </w:pPr>
      <w:rPr>
        <w:rFonts w:ascii="Wingdings" w:hAnsi="Wingdings" w:hint="default"/>
      </w:rPr>
    </w:lvl>
  </w:abstractNum>
  <w:abstractNum w:abstractNumId="24" w15:restartNumberingAfterBreak="0">
    <w:nsid w:val="6C1C2AA9"/>
    <w:multiLevelType w:val="hybridMultilevel"/>
    <w:tmpl w:val="7DF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4F93"/>
    <w:multiLevelType w:val="hybridMultilevel"/>
    <w:tmpl w:val="FE582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C1E65"/>
    <w:multiLevelType w:val="hybridMultilevel"/>
    <w:tmpl w:val="78FA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177D1"/>
    <w:multiLevelType w:val="hybridMultilevel"/>
    <w:tmpl w:val="23DAC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93FC5"/>
    <w:multiLevelType w:val="hybridMultilevel"/>
    <w:tmpl w:val="43046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21"/>
  </w:num>
  <w:num w:numId="9">
    <w:abstractNumId w:val="3"/>
  </w:num>
  <w:num w:numId="10">
    <w:abstractNumId w:val="13"/>
  </w:num>
  <w:num w:numId="11">
    <w:abstractNumId w:val="14"/>
  </w:num>
  <w:num w:numId="12">
    <w:abstractNumId w:val="25"/>
  </w:num>
  <w:num w:numId="13">
    <w:abstractNumId w:val="16"/>
  </w:num>
  <w:num w:numId="14">
    <w:abstractNumId w:val="22"/>
  </w:num>
  <w:num w:numId="15">
    <w:abstractNumId w:val="20"/>
  </w:num>
  <w:num w:numId="16">
    <w:abstractNumId w:val="26"/>
  </w:num>
  <w:num w:numId="17">
    <w:abstractNumId w:val="27"/>
  </w:num>
  <w:num w:numId="18">
    <w:abstractNumId w:val="15"/>
  </w:num>
  <w:num w:numId="19">
    <w:abstractNumId w:val="8"/>
  </w:num>
  <w:num w:numId="20">
    <w:abstractNumId w:val="2"/>
  </w:num>
  <w:num w:numId="21">
    <w:abstractNumId w:val="28"/>
  </w:num>
  <w:num w:numId="22">
    <w:abstractNumId w:val="0"/>
  </w:num>
  <w:num w:numId="23">
    <w:abstractNumId w:val="10"/>
  </w:num>
  <w:num w:numId="24">
    <w:abstractNumId w:val="18"/>
  </w:num>
  <w:num w:numId="25">
    <w:abstractNumId w:val="23"/>
  </w:num>
  <w:num w:numId="26">
    <w:abstractNumId w:val="5"/>
  </w:num>
  <w:num w:numId="27">
    <w:abstractNumId w:val="6"/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85"/>
    <w:rsid w:val="0000296F"/>
    <w:rsid w:val="00007E8C"/>
    <w:rsid w:val="00014E0F"/>
    <w:rsid w:val="00015099"/>
    <w:rsid w:val="00016817"/>
    <w:rsid w:val="0002089A"/>
    <w:rsid w:val="00022465"/>
    <w:rsid w:val="00025A86"/>
    <w:rsid w:val="00026BFF"/>
    <w:rsid w:val="00031EA8"/>
    <w:rsid w:val="000350FD"/>
    <w:rsid w:val="000416F6"/>
    <w:rsid w:val="00050B9D"/>
    <w:rsid w:val="00053145"/>
    <w:rsid w:val="0005389E"/>
    <w:rsid w:val="00053CEF"/>
    <w:rsid w:val="000543B6"/>
    <w:rsid w:val="00055BEC"/>
    <w:rsid w:val="00056D6A"/>
    <w:rsid w:val="000666D5"/>
    <w:rsid w:val="00072060"/>
    <w:rsid w:val="00072C87"/>
    <w:rsid w:val="000812C4"/>
    <w:rsid w:val="00083BD2"/>
    <w:rsid w:val="00085F04"/>
    <w:rsid w:val="000A764F"/>
    <w:rsid w:val="000B0797"/>
    <w:rsid w:val="000B2D06"/>
    <w:rsid w:val="000B3C84"/>
    <w:rsid w:val="000B42E4"/>
    <w:rsid w:val="000B5DA0"/>
    <w:rsid w:val="000B5DBF"/>
    <w:rsid w:val="000C75E0"/>
    <w:rsid w:val="000D2CE5"/>
    <w:rsid w:val="000E3995"/>
    <w:rsid w:val="000E3B9D"/>
    <w:rsid w:val="000E6B6F"/>
    <w:rsid w:val="000F062F"/>
    <w:rsid w:val="000F16AD"/>
    <w:rsid w:val="000F6780"/>
    <w:rsid w:val="0010255C"/>
    <w:rsid w:val="0010311D"/>
    <w:rsid w:val="00104FEE"/>
    <w:rsid w:val="00105969"/>
    <w:rsid w:val="00106A09"/>
    <w:rsid w:val="00116BCB"/>
    <w:rsid w:val="00120541"/>
    <w:rsid w:val="00120C84"/>
    <w:rsid w:val="00123703"/>
    <w:rsid w:val="0012605C"/>
    <w:rsid w:val="00130CDE"/>
    <w:rsid w:val="00135292"/>
    <w:rsid w:val="00141EA5"/>
    <w:rsid w:val="00143F44"/>
    <w:rsid w:val="00144E36"/>
    <w:rsid w:val="00151EB9"/>
    <w:rsid w:val="001541E3"/>
    <w:rsid w:val="00154BEE"/>
    <w:rsid w:val="0015737A"/>
    <w:rsid w:val="00160651"/>
    <w:rsid w:val="0017417B"/>
    <w:rsid w:val="001741C1"/>
    <w:rsid w:val="00174AE9"/>
    <w:rsid w:val="001805AE"/>
    <w:rsid w:val="0018084A"/>
    <w:rsid w:val="00182EDC"/>
    <w:rsid w:val="0018602E"/>
    <w:rsid w:val="001968BB"/>
    <w:rsid w:val="001A1847"/>
    <w:rsid w:val="001A51C9"/>
    <w:rsid w:val="001B05AE"/>
    <w:rsid w:val="001B3679"/>
    <w:rsid w:val="001B6360"/>
    <w:rsid w:val="001B6582"/>
    <w:rsid w:val="001B77D9"/>
    <w:rsid w:val="001C46B3"/>
    <w:rsid w:val="001D0B83"/>
    <w:rsid w:val="001D1358"/>
    <w:rsid w:val="001D1E88"/>
    <w:rsid w:val="001D252E"/>
    <w:rsid w:val="001D4C5B"/>
    <w:rsid w:val="001D7B6C"/>
    <w:rsid w:val="001F636F"/>
    <w:rsid w:val="002050B0"/>
    <w:rsid w:val="00207E97"/>
    <w:rsid w:val="00211730"/>
    <w:rsid w:val="00211E09"/>
    <w:rsid w:val="002138A1"/>
    <w:rsid w:val="00213ED5"/>
    <w:rsid w:val="00216EAD"/>
    <w:rsid w:val="00221928"/>
    <w:rsid w:val="00222C9E"/>
    <w:rsid w:val="0022647D"/>
    <w:rsid w:val="00227D16"/>
    <w:rsid w:val="00230DE0"/>
    <w:rsid w:val="002366CB"/>
    <w:rsid w:val="0024041E"/>
    <w:rsid w:val="00243818"/>
    <w:rsid w:val="00245E90"/>
    <w:rsid w:val="0024630D"/>
    <w:rsid w:val="002502DF"/>
    <w:rsid w:val="002504D7"/>
    <w:rsid w:val="00251C5C"/>
    <w:rsid w:val="00257F58"/>
    <w:rsid w:val="00260174"/>
    <w:rsid w:val="00265E91"/>
    <w:rsid w:val="00273F98"/>
    <w:rsid w:val="00280819"/>
    <w:rsid w:val="00280D57"/>
    <w:rsid w:val="00291311"/>
    <w:rsid w:val="0029499F"/>
    <w:rsid w:val="002A2E5E"/>
    <w:rsid w:val="002B68A0"/>
    <w:rsid w:val="002C0D81"/>
    <w:rsid w:val="002C7617"/>
    <w:rsid w:val="002C775C"/>
    <w:rsid w:val="002C7D97"/>
    <w:rsid w:val="002D210A"/>
    <w:rsid w:val="002D7559"/>
    <w:rsid w:val="002D77C0"/>
    <w:rsid w:val="002E13F5"/>
    <w:rsid w:val="002E6985"/>
    <w:rsid w:val="002F5804"/>
    <w:rsid w:val="002F6D1A"/>
    <w:rsid w:val="003016F5"/>
    <w:rsid w:val="003053C1"/>
    <w:rsid w:val="00306D8A"/>
    <w:rsid w:val="003129E4"/>
    <w:rsid w:val="00312C17"/>
    <w:rsid w:val="00315F4E"/>
    <w:rsid w:val="00320D6B"/>
    <w:rsid w:val="00332A5C"/>
    <w:rsid w:val="0033657C"/>
    <w:rsid w:val="003414FB"/>
    <w:rsid w:val="003427F0"/>
    <w:rsid w:val="00343689"/>
    <w:rsid w:val="00344FEF"/>
    <w:rsid w:val="00346FE5"/>
    <w:rsid w:val="00347036"/>
    <w:rsid w:val="00354ACF"/>
    <w:rsid w:val="00354D14"/>
    <w:rsid w:val="00360898"/>
    <w:rsid w:val="00361B0C"/>
    <w:rsid w:val="00363240"/>
    <w:rsid w:val="0036689C"/>
    <w:rsid w:val="0036712C"/>
    <w:rsid w:val="00367ED2"/>
    <w:rsid w:val="003724FF"/>
    <w:rsid w:val="0037650C"/>
    <w:rsid w:val="00383F2B"/>
    <w:rsid w:val="003870FD"/>
    <w:rsid w:val="00391175"/>
    <w:rsid w:val="00391758"/>
    <w:rsid w:val="00391F39"/>
    <w:rsid w:val="00396068"/>
    <w:rsid w:val="00396682"/>
    <w:rsid w:val="003A25F8"/>
    <w:rsid w:val="003A3ABB"/>
    <w:rsid w:val="003A4FB7"/>
    <w:rsid w:val="003B0A25"/>
    <w:rsid w:val="003B2D09"/>
    <w:rsid w:val="003B3DD5"/>
    <w:rsid w:val="003B3F50"/>
    <w:rsid w:val="003B4AD1"/>
    <w:rsid w:val="003B776C"/>
    <w:rsid w:val="003C36A0"/>
    <w:rsid w:val="003C3DB5"/>
    <w:rsid w:val="003C490B"/>
    <w:rsid w:val="003C4CB1"/>
    <w:rsid w:val="003D0281"/>
    <w:rsid w:val="003D6A98"/>
    <w:rsid w:val="003E2E63"/>
    <w:rsid w:val="003E3C3C"/>
    <w:rsid w:val="003E5641"/>
    <w:rsid w:val="003E7AA0"/>
    <w:rsid w:val="003F0A20"/>
    <w:rsid w:val="003F1542"/>
    <w:rsid w:val="003F16D8"/>
    <w:rsid w:val="003F20D5"/>
    <w:rsid w:val="003F7C74"/>
    <w:rsid w:val="00401CCD"/>
    <w:rsid w:val="00402141"/>
    <w:rsid w:val="004036AE"/>
    <w:rsid w:val="00405B83"/>
    <w:rsid w:val="00410AA4"/>
    <w:rsid w:val="00410E3A"/>
    <w:rsid w:val="00415083"/>
    <w:rsid w:val="0041592F"/>
    <w:rsid w:val="004171AE"/>
    <w:rsid w:val="00421911"/>
    <w:rsid w:val="00425B7F"/>
    <w:rsid w:val="00427FE9"/>
    <w:rsid w:val="00432728"/>
    <w:rsid w:val="004338D4"/>
    <w:rsid w:val="004468DD"/>
    <w:rsid w:val="004514F3"/>
    <w:rsid w:val="00451CF2"/>
    <w:rsid w:val="00453589"/>
    <w:rsid w:val="004539E2"/>
    <w:rsid w:val="0046423F"/>
    <w:rsid w:val="004676AD"/>
    <w:rsid w:val="00470080"/>
    <w:rsid w:val="00472A67"/>
    <w:rsid w:val="004745DC"/>
    <w:rsid w:val="00480149"/>
    <w:rsid w:val="00480182"/>
    <w:rsid w:val="004827AE"/>
    <w:rsid w:val="00486A77"/>
    <w:rsid w:val="00490048"/>
    <w:rsid w:val="00497764"/>
    <w:rsid w:val="004A026F"/>
    <w:rsid w:val="004A2037"/>
    <w:rsid w:val="004A2BA9"/>
    <w:rsid w:val="004A52F2"/>
    <w:rsid w:val="004B34D4"/>
    <w:rsid w:val="004B5984"/>
    <w:rsid w:val="004C1774"/>
    <w:rsid w:val="004C4279"/>
    <w:rsid w:val="004D1903"/>
    <w:rsid w:val="004E3C6F"/>
    <w:rsid w:val="004F4ECC"/>
    <w:rsid w:val="004F599B"/>
    <w:rsid w:val="00506319"/>
    <w:rsid w:val="00506B08"/>
    <w:rsid w:val="0051286C"/>
    <w:rsid w:val="00523B4E"/>
    <w:rsid w:val="00525AD5"/>
    <w:rsid w:val="00525EA3"/>
    <w:rsid w:val="00534C0C"/>
    <w:rsid w:val="00544F5E"/>
    <w:rsid w:val="005504CA"/>
    <w:rsid w:val="00551263"/>
    <w:rsid w:val="005544E6"/>
    <w:rsid w:val="00556483"/>
    <w:rsid w:val="0056095B"/>
    <w:rsid w:val="00561E8F"/>
    <w:rsid w:val="0057156D"/>
    <w:rsid w:val="00572A35"/>
    <w:rsid w:val="0057455E"/>
    <w:rsid w:val="00576C47"/>
    <w:rsid w:val="00582D95"/>
    <w:rsid w:val="00584B04"/>
    <w:rsid w:val="00590F18"/>
    <w:rsid w:val="005935F6"/>
    <w:rsid w:val="005A0AE8"/>
    <w:rsid w:val="005A7E83"/>
    <w:rsid w:val="005B0A28"/>
    <w:rsid w:val="005B5930"/>
    <w:rsid w:val="005B7197"/>
    <w:rsid w:val="005B76E7"/>
    <w:rsid w:val="005C35AB"/>
    <w:rsid w:val="005D1ABF"/>
    <w:rsid w:val="005D24DD"/>
    <w:rsid w:val="005D40FB"/>
    <w:rsid w:val="005D4AA1"/>
    <w:rsid w:val="005E0951"/>
    <w:rsid w:val="005E28D8"/>
    <w:rsid w:val="005F0B0D"/>
    <w:rsid w:val="0060112F"/>
    <w:rsid w:val="00606174"/>
    <w:rsid w:val="0061208A"/>
    <w:rsid w:val="00612483"/>
    <w:rsid w:val="0061793C"/>
    <w:rsid w:val="0062034E"/>
    <w:rsid w:val="00620E54"/>
    <w:rsid w:val="0062104F"/>
    <w:rsid w:val="00627211"/>
    <w:rsid w:val="00627828"/>
    <w:rsid w:val="006301BB"/>
    <w:rsid w:val="00636E47"/>
    <w:rsid w:val="006472CA"/>
    <w:rsid w:val="00647F47"/>
    <w:rsid w:val="00647F54"/>
    <w:rsid w:val="006510A0"/>
    <w:rsid w:val="00651C16"/>
    <w:rsid w:val="00656B7E"/>
    <w:rsid w:val="00665DB4"/>
    <w:rsid w:val="00667FB0"/>
    <w:rsid w:val="00675314"/>
    <w:rsid w:val="006763FF"/>
    <w:rsid w:val="00676885"/>
    <w:rsid w:val="00677460"/>
    <w:rsid w:val="00681006"/>
    <w:rsid w:val="006816EE"/>
    <w:rsid w:val="00681AE1"/>
    <w:rsid w:val="00683F90"/>
    <w:rsid w:val="00686388"/>
    <w:rsid w:val="00692C08"/>
    <w:rsid w:val="00692E1D"/>
    <w:rsid w:val="0069548F"/>
    <w:rsid w:val="006977D5"/>
    <w:rsid w:val="006A4E0B"/>
    <w:rsid w:val="006B2579"/>
    <w:rsid w:val="006B3036"/>
    <w:rsid w:val="006B7397"/>
    <w:rsid w:val="006C2842"/>
    <w:rsid w:val="006C332E"/>
    <w:rsid w:val="006C56F8"/>
    <w:rsid w:val="006C6FDF"/>
    <w:rsid w:val="006D4DE4"/>
    <w:rsid w:val="006D52F1"/>
    <w:rsid w:val="006D688C"/>
    <w:rsid w:val="006E0821"/>
    <w:rsid w:val="006E1947"/>
    <w:rsid w:val="006F2D51"/>
    <w:rsid w:val="007046F5"/>
    <w:rsid w:val="00707A62"/>
    <w:rsid w:val="007121B3"/>
    <w:rsid w:val="00713E0C"/>
    <w:rsid w:val="00714454"/>
    <w:rsid w:val="00716050"/>
    <w:rsid w:val="007168F1"/>
    <w:rsid w:val="00720F1C"/>
    <w:rsid w:val="007229C6"/>
    <w:rsid w:val="00730E60"/>
    <w:rsid w:val="007358CE"/>
    <w:rsid w:val="00737FC8"/>
    <w:rsid w:val="00741DD3"/>
    <w:rsid w:val="0074270E"/>
    <w:rsid w:val="00742E81"/>
    <w:rsid w:val="00745BC7"/>
    <w:rsid w:val="00753D83"/>
    <w:rsid w:val="007544CB"/>
    <w:rsid w:val="00754861"/>
    <w:rsid w:val="0075580B"/>
    <w:rsid w:val="00755C9C"/>
    <w:rsid w:val="00757897"/>
    <w:rsid w:val="0076174E"/>
    <w:rsid w:val="0076313C"/>
    <w:rsid w:val="00767E7B"/>
    <w:rsid w:val="0077264E"/>
    <w:rsid w:val="00772D8A"/>
    <w:rsid w:val="0077526F"/>
    <w:rsid w:val="007912F2"/>
    <w:rsid w:val="007921BB"/>
    <w:rsid w:val="007924CA"/>
    <w:rsid w:val="0079332A"/>
    <w:rsid w:val="00793A40"/>
    <w:rsid w:val="00797A7B"/>
    <w:rsid w:val="007A03C6"/>
    <w:rsid w:val="007A08BF"/>
    <w:rsid w:val="007A1BC9"/>
    <w:rsid w:val="007A7B16"/>
    <w:rsid w:val="007B1238"/>
    <w:rsid w:val="007B30DD"/>
    <w:rsid w:val="007B32C6"/>
    <w:rsid w:val="007B687E"/>
    <w:rsid w:val="007C26FD"/>
    <w:rsid w:val="007C4F9D"/>
    <w:rsid w:val="007C5332"/>
    <w:rsid w:val="007D1D53"/>
    <w:rsid w:val="007D7278"/>
    <w:rsid w:val="007E05ED"/>
    <w:rsid w:val="007E1217"/>
    <w:rsid w:val="007F0B46"/>
    <w:rsid w:val="007F499C"/>
    <w:rsid w:val="00800953"/>
    <w:rsid w:val="00800F17"/>
    <w:rsid w:val="008015EE"/>
    <w:rsid w:val="0080199C"/>
    <w:rsid w:val="00801C93"/>
    <w:rsid w:val="00805436"/>
    <w:rsid w:val="00805978"/>
    <w:rsid w:val="0081482E"/>
    <w:rsid w:val="0081750A"/>
    <w:rsid w:val="008260FE"/>
    <w:rsid w:val="00827598"/>
    <w:rsid w:val="0083136A"/>
    <w:rsid w:val="008350AE"/>
    <w:rsid w:val="008369B8"/>
    <w:rsid w:val="00836E74"/>
    <w:rsid w:val="00840DB4"/>
    <w:rsid w:val="00842654"/>
    <w:rsid w:val="008501E9"/>
    <w:rsid w:val="0085693A"/>
    <w:rsid w:val="0085698F"/>
    <w:rsid w:val="008573AE"/>
    <w:rsid w:val="00863D80"/>
    <w:rsid w:val="00882564"/>
    <w:rsid w:val="00883A9E"/>
    <w:rsid w:val="0088563D"/>
    <w:rsid w:val="008869DE"/>
    <w:rsid w:val="00886F33"/>
    <w:rsid w:val="0089068A"/>
    <w:rsid w:val="00890D7C"/>
    <w:rsid w:val="0089141C"/>
    <w:rsid w:val="008916BC"/>
    <w:rsid w:val="008A182C"/>
    <w:rsid w:val="008B2FF5"/>
    <w:rsid w:val="008B3357"/>
    <w:rsid w:val="008B3B7E"/>
    <w:rsid w:val="008B3FD1"/>
    <w:rsid w:val="008B4190"/>
    <w:rsid w:val="008C165B"/>
    <w:rsid w:val="008C3A20"/>
    <w:rsid w:val="008E097F"/>
    <w:rsid w:val="008E53F3"/>
    <w:rsid w:val="008F19FA"/>
    <w:rsid w:val="0091239B"/>
    <w:rsid w:val="00913AD2"/>
    <w:rsid w:val="00913F18"/>
    <w:rsid w:val="00920116"/>
    <w:rsid w:val="009201DD"/>
    <w:rsid w:val="00920EB1"/>
    <w:rsid w:val="009215D2"/>
    <w:rsid w:val="0092232D"/>
    <w:rsid w:val="009237ED"/>
    <w:rsid w:val="00925713"/>
    <w:rsid w:val="0093222E"/>
    <w:rsid w:val="00933200"/>
    <w:rsid w:val="00934574"/>
    <w:rsid w:val="00934685"/>
    <w:rsid w:val="00934F4A"/>
    <w:rsid w:val="00937BF2"/>
    <w:rsid w:val="009414B0"/>
    <w:rsid w:val="00943D7B"/>
    <w:rsid w:val="00945C29"/>
    <w:rsid w:val="00947A7E"/>
    <w:rsid w:val="00950719"/>
    <w:rsid w:val="0095194D"/>
    <w:rsid w:val="00957C76"/>
    <w:rsid w:val="0096034E"/>
    <w:rsid w:val="00961AED"/>
    <w:rsid w:val="00966E4E"/>
    <w:rsid w:val="00967547"/>
    <w:rsid w:val="0096780D"/>
    <w:rsid w:val="00977699"/>
    <w:rsid w:val="0098392F"/>
    <w:rsid w:val="0098529E"/>
    <w:rsid w:val="0098543D"/>
    <w:rsid w:val="009862D8"/>
    <w:rsid w:val="0098694E"/>
    <w:rsid w:val="0099387D"/>
    <w:rsid w:val="0099665A"/>
    <w:rsid w:val="00997F0E"/>
    <w:rsid w:val="009B0E65"/>
    <w:rsid w:val="009C3435"/>
    <w:rsid w:val="009C4313"/>
    <w:rsid w:val="009C56B5"/>
    <w:rsid w:val="009C72E4"/>
    <w:rsid w:val="009D0603"/>
    <w:rsid w:val="009E227D"/>
    <w:rsid w:val="009E3642"/>
    <w:rsid w:val="009E7754"/>
    <w:rsid w:val="009F36DB"/>
    <w:rsid w:val="009F7DEB"/>
    <w:rsid w:val="00A11642"/>
    <w:rsid w:val="00A13F7F"/>
    <w:rsid w:val="00A1431A"/>
    <w:rsid w:val="00A20BFE"/>
    <w:rsid w:val="00A21766"/>
    <w:rsid w:val="00A21990"/>
    <w:rsid w:val="00A44C8F"/>
    <w:rsid w:val="00A547AD"/>
    <w:rsid w:val="00A60609"/>
    <w:rsid w:val="00A6192A"/>
    <w:rsid w:val="00A63BFE"/>
    <w:rsid w:val="00A65CD8"/>
    <w:rsid w:val="00A73A00"/>
    <w:rsid w:val="00A83809"/>
    <w:rsid w:val="00A84A47"/>
    <w:rsid w:val="00A868B5"/>
    <w:rsid w:val="00A90AEE"/>
    <w:rsid w:val="00A93674"/>
    <w:rsid w:val="00A94D06"/>
    <w:rsid w:val="00A978E6"/>
    <w:rsid w:val="00A97B15"/>
    <w:rsid w:val="00A97B48"/>
    <w:rsid w:val="00AA5C67"/>
    <w:rsid w:val="00AA7741"/>
    <w:rsid w:val="00AA7F18"/>
    <w:rsid w:val="00AB12AE"/>
    <w:rsid w:val="00AB2DCF"/>
    <w:rsid w:val="00AB374A"/>
    <w:rsid w:val="00AC1391"/>
    <w:rsid w:val="00AD07CA"/>
    <w:rsid w:val="00AD7173"/>
    <w:rsid w:val="00AE1D89"/>
    <w:rsid w:val="00AE35F2"/>
    <w:rsid w:val="00AE4744"/>
    <w:rsid w:val="00AE6FCB"/>
    <w:rsid w:val="00AE7783"/>
    <w:rsid w:val="00AF3DCB"/>
    <w:rsid w:val="00AF48BE"/>
    <w:rsid w:val="00AF4AB0"/>
    <w:rsid w:val="00AF6791"/>
    <w:rsid w:val="00B04C99"/>
    <w:rsid w:val="00B0748D"/>
    <w:rsid w:val="00B16165"/>
    <w:rsid w:val="00B165E4"/>
    <w:rsid w:val="00B25A1C"/>
    <w:rsid w:val="00B345CE"/>
    <w:rsid w:val="00B37E81"/>
    <w:rsid w:val="00B4241A"/>
    <w:rsid w:val="00B475F3"/>
    <w:rsid w:val="00B51A5F"/>
    <w:rsid w:val="00B52046"/>
    <w:rsid w:val="00B60F11"/>
    <w:rsid w:val="00B67299"/>
    <w:rsid w:val="00B71684"/>
    <w:rsid w:val="00B726EA"/>
    <w:rsid w:val="00B75456"/>
    <w:rsid w:val="00B80FC2"/>
    <w:rsid w:val="00B93318"/>
    <w:rsid w:val="00B94313"/>
    <w:rsid w:val="00BA3430"/>
    <w:rsid w:val="00BA4EC8"/>
    <w:rsid w:val="00BB295B"/>
    <w:rsid w:val="00BB70B3"/>
    <w:rsid w:val="00BC2E98"/>
    <w:rsid w:val="00BC32CD"/>
    <w:rsid w:val="00BC3D75"/>
    <w:rsid w:val="00BC5D53"/>
    <w:rsid w:val="00BC6965"/>
    <w:rsid w:val="00BE0A2E"/>
    <w:rsid w:val="00BE3161"/>
    <w:rsid w:val="00BE5B7A"/>
    <w:rsid w:val="00BE61CF"/>
    <w:rsid w:val="00BF195E"/>
    <w:rsid w:val="00BF1CDE"/>
    <w:rsid w:val="00BF7AC4"/>
    <w:rsid w:val="00C022A5"/>
    <w:rsid w:val="00C030E2"/>
    <w:rsid w:val="00C04510"/>
    <w:rsid w:val="00C06099"/>
    <w:rsid w:val="00C06B9A"/>
    <w:rsid w:val="00C0746E"/>
    <w:rsid w:val="00C11E71"/>
    <w:rsid w:val="00C1575F"/>
    <w:rsid w:val="00C20533"/>
    <w:rsid w:val="00C265DD"/>
    <w:rsid w:val="00C30A15"/>
    <w:rsid w:val="00C35AAB"/>
    <w:rsid w:val="00C37DB0"/>
    <w:rsid w:val="00C4406B"/>
    <w:rsid w:val="00C45360"/>
    <w:rsid w:val="00C468E2"/>
    <w:rsid w:val="00C5023D"/>
    <w:rsid w:val="00C57131"/>
    <w:rsid w:val="00C573DA"/>
    <w:rsid w:val="00C650F5"/>
    <w:rsid w:val="00C66C93"/>
    <w:rsid w:val="00C7391F"/>
    <w:rsid w:val="00C76FAC"/>
    <w:rsid w:val="00C80197"/>
    <w:rsid w:val="00C8096E"/>
    <w:rsid w:val="00C815DD"/>
    <w:rsid w:val="00C8203E"/>
    <w:rsid w:val="00C8781A"/>
    <w:rsid w:val="00C90331"/>
    <w:rsid w:val="00C93696"/>
    <w:rsid w:val="00C93EAF"/>
    <w:rsid w:val="00C940FF"/>
    <w:rsid w:val="00C97A6A"/>
    <w:rsid w:val="00CA19A9"/>
    <w:rsid w:val="00CA4691"/>
    <w:rsid w:val="00CA741A"/>
    <w:rsid w:val="00CB4FF6"/>
    <w:rsid w:val="00CC1671"/>
    <w:rsid w:val="00CC1D66"/>
    <w:rsid w:val="00CC23D4"/>
    <w:rsid w:val="00CC3C30"/>
    <w:rsid w:val="00CD30FF"/>
    <w:rsid w:val="00CD62D5"/>
    <w:rsid w:val="00CE35B1"/>
    <w:rsid w:val="00CE576E"/>
    <w:rsid w:val="00CF19CB"/>
    <w:rsid w:val="00D0031D"/>
    <w:rsid w:val="00D06162"/>
    <w:rsid w:val="00D11D5C"/>
    <w:rsid w:val="00D17598"/>
    <w:rsid w:val="00D211DB"/>
    <w:rsid w:val="00D3054A"/>
    <w:rsid w:val="00D3215D"/>
    <w:rsid w:val="00D3300A"/>
    <w:rsid w:val="00D35710"/>
    <w:rsid w:val="00D45466"/>
    <w:rsid w:val="00D46213"/>
    <w:rsid w:val="00D523BC"/>
    <w:rsid w:val="00D56DA4"/>
    <w:rsid w:val="00D56F77"/>
    <w:rsid w:val="00D67016"/>
    <w:rsid w:val="00D73342"/>
    <w:rsid w:val="00D75C0C"/>
    <w:rsid w:val="00D77085"/>
    <w:rsid w:val="00D9696D"/>
    <w:rsid w:val="00DA0DC7"/>
    <w:rsid w:val="00DA4B25"/>
    <w:rsid w:val="00DA56E1"/>
    <w:rsid w:val="00DA5E83"/>
    <w:rsid w:val="00DB2FC4"/>
    <w:rsid w:val="00DC4881"/>
    <w:rsid w:val="00DD02BC"/>
    <w:rsid w:val="00DD0890"/>
    <w:rsid w:val="00DD1308"/>
    <w:rsid w:val="00DD21BA"/>
    <w:rsid w:val="00DD4225"/>
    <w:rsid w:val="00DD55D4"/>
    <w:rsid w:val="00DD7E99"/>
    <w:rsid w:val="00DE350E"/>
    <w:rsid w:val="00DE413C"/>
    <w:rsid w:val="00DE5910"/>
    <w:rsid w:val="00DF13C6"/>
    <w:rsid w:val="00DF2E58"/>
    <w:rsid w:val="00DF76DA"/>
    <w:rsid w:val="00E1446D"/>
    <w:rsid w:val="00E22C0C"/>
    <w:rsid w:val="00E24E90"/>
    <w:rsid w:val="00E25F60"/>
    <w:rsid w:val="00E30F69"/>
    <w:rsid w:val="00E31833"/>
    <w:rsid w:val="00E31B94"/>
    <w:rsid w:val="00E4546C"/>
    <w:rsid w:val="00E4700E"/>
    <w:rsid w:val="00E47FB8"/>
    <w:rsid w:val="00E5025F"/>
    <w:rsid w:val="00E51EC3"/>
    <w:rsid w:val="00E539C4"/>
    <w:rsid w:val="00E55A49"/>
    <w:rsid w:val="00E60512"/>
    <w:rsid w:val="00E61AB2"/>
    <w:rsid w:val="00E62860"/>
    <w:rsid w:val="00E71E42"/>
    <w:rsid w:val="00E7276F"/>
    <w:rsid w:val="00E7519C"/>
    <w:rsid w:val="00E759C2"/>
    <w:rsid w:val="00E772A4"/>
    <w:rsid w:val="00E834BD"/>
    <w:rsid w:val="00E842C2"/>
    <w:rsid w:val="00E858A5"/>
    <w:rsid w:val="00E8725D"/>
    <w:rsid w:val="00E87DB4"/>
    <w:rsid w:val="00E900E2"/>
    <w:rsid w:val="00E911ED"/>
    <w:rsid w:val="00E913FA"/>
    <w:rsid w:val="00E96FA2"/>
    <w:rsid w:val="00EA06F5"/>
    <w:rsid w:val="00EA15C5"/>
    <w:rsid w:val="00EA1950"/>
    <w:rsid w:val="00EA33A9"/>
    <w:rsid w:val="00EA36D9"/>
    <w:rsid w:val="00EA4B69"/>
    <w:rsid w:val="00EA50D2"/>
    <w:rsid w:val="00EA7A1A"/>
    <w:rsid w:val="00EA7E7B"/>
    <w:rsid w:val="00EB0C48"/>
    <w:rsid w:val="00EB1A50"/>
    <w:rsid w:val="00EB40F8"/>
    <w:rsid w:val="00EB6B65"/>
    <w:rsid w:val="00EB7D48"/>
    <w:rsid w:val="00EC06C5"/>
    <w:rsid w:val="00EC09EE"/>
    <w:rsid w:val="00EC3956"/>
    <w:rsid w:val="00EC5FD6"/>
    <w:rsid w:val="00ED34C3"/>
    <w:rsid w:val="00ED3554"/>
    <w:rsid w:val="00ED3B40"/>
    <w:rsid w:val="00ED732F"/>
    <w:rsid w:val="00EE02E9"/>
    <w:rsid w:val="00EE5595"/>
    <w:rsid w:val="00EE5DAD"/>
    <w:rsid w:val="00EF6456"/>
    <w:rsid w:val="00EF7554"/>
    <w:rsid w:val="00EF7B5E"/>
    <w:rsid w:val="00F005E0"/>
    <w:rsid w:val="00F02274"/>
    <w:rsid w:val="00F02513"/>
    <w:rsid w:val="00F030E0"/>
    <w:rsid w:val="00F0409E"/>
    <w:rsid w:val="00F12621"/>
    <w:rsid w:val="00F13BEB"/>
    <w:rsid w:val="00F13EE8"/>
    <w:rsid w:val="00F16128"/>
    <w:rsid w:val="00F204BF"/>
    <w:rsid w:val="00F2549F"/>
    <w:rsid w:val="00F269DF"/>
    <w:rsid w:val="00F270D4"/>
    <w:rsid w:val="00F31CF9"/>
    <w:rsid w:val="00F33060"/>
    <w:rsid w:val="00F3563F"/>
    <w:rsid w:val="00F375CD"/>
    <w:rsid w:val="00F37BC9"/>
    <w:rsid w:val="00F411E4"/>
    <w:rsid w:val="00F46EAA"/>
    <w:rsid w:val="00F47D79"/>
    <w:rsid w:val="00F51A65"/>
    <w:rsid w:val="00F562DE"/>
    <w:rsid w:val="00F6033B"/>
    <w:rsid w:val="00F660CB"/>
    <w:rsid w:val="00F70E4C"/>
    <w:rsid w:val="00F717AD"/>
    <w:rsid w:val="00F743C8"/>
    <w:rsid w:val="00F74FD3"/>
    <w:rsid w:val="00F8004E"/>
    <w:rsid w:val="00F97407"/>
    <w:rsid w:val="00F977A3"/>
    <w:rsid w:val="00FA5BB2"/>
    <w:rsid w:val="00FB158A"/>
    <w:rsid w:val="00FB26B2"/>
    <w:rsid w:val="00FC0490"/>
    <w:rsid w:val="00FC5394"/>
    <w:rsid w:val="00FD02E7"/>
    <w:rsid w:val="00FD64AE"/>
    <w:rsid w:val="00FD7FF1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A44A9-D41D-43CD-9889-5A19464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a"/>
    <w:uiPriority w:val="34"/>
    <w:qFormat/>
    <w:rsid w:val="006C332E"/>
    <w:pPr>
      <w:ind w:left="720"/>
      <w:contextualSpacing/>
    </w:pPr>
  </w:style>
  <w:style w:type="paragraph" w:styleId="ab">
    <w:name w:val="Normal (Web)"/>
    <w:aliases w:val="webb"/>
    <w:basedOn w:val="a"/>
    <w:uiPriority w:val="99"/>
    <w:unhideWhenUsed/>
    <w:qFormat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580B"/>
    <w:rPr>
      <w:b/>
      <w:bCs/>
    </w:rPr>
  </w:style>
  <w:style w:type="paragraph" w:styleId="ad">
    <w:name w:val="Body Text"/>
    <w:basedOn w:val="a"/>
    <w:link w:val="ae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aa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9"/>
    <w:uiPriority w:val="34"/>
    <w:locked/>
    <w:rsid w:val="00D46213"/>
  </w:style>
  <w:style w:type="character" w:styleId="af">
    <w:name w:val="Hyperlink"/>
    <w:basedOn w:val="a0"/>
    <w:uiPriority w:val="99"/>
    <w:semiHidden/>
    <w:unhideWhenUsed/>
    <w:rsid w:val="00EC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hri.am/Pages/NewBudget/in/Result.aspx?toInList=true&amp;year=2023&amp;month=12&amp;harkatesak=%D4%B1%D5%86%D5%87%D4%B1%D5%90%D4%BA%20%D4%B3%D5%88%D5%92%D5%85%D5%94%D4%BB%20%D4%BB%D5%90%D4%B1%D5%91%D5%88%D5%92%D5%84%D4%BB%D5%91%20%D5%84%D5%88%D5%92%D5%8F%D5%94%D4%B5%D5%90%20&amp;Id=2406&amp;mod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ghri.am/Pages/NewBudget/in/Result.aspx?toInList=true&amp;year=2023&amp;month=12&amp;harkatesak=%D5%80%D5%88%D5%82%D4%BB%20%D4%BB%D5%90%D4%B1%D5%91%D5%88%D5%92%D5%84%D4%BB%D5%91%20%D5%84%D5%88%D5%92%D5%8F%D5%94%D4%B5%D5%90&amp;Id=2417&amp;mode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8F08-5A5B-4657-8291-93075303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3560</Words>
  <Characters>20296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2023-02-16T11:36:00Z</cp:lastPrinted>
  <dcterms:created xsi:type="dcterms:W3CDTF">2024-01-28T15:17:00Z</dcterms:created>
  <dcterms:modified xsi:type="dcterms:W3CDTF">2024-01-28T15:20:00Z</dcterms:modified>
</cp:coreProperties>
</file>