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Pr="00DE7AB6" w:rsidRDefault="003E3900" w:rsidP="0003271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Pr="00DE7AB6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DE7AB6" w:rsidRDefault="000F4159" w:rsidP="00032714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DE7AB6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DE7AB6">
        <w:rPr>
          <w:rFonts w:ascii="GHEA Grapalat" w:hAnsi="GHEA Grapalat" w:cs="Sylfaen"/>
          <w:sz w:val="24"/>
          <w:szCs w:val="24"/>
          <w:lang w:val="en-US"/>
        </w:rPr>
        <w:t>ՈՒ</w:t>
      </w:r>
      <w:r w:rsidR="00C04891" w:rsidRPr="00DE7AB6">
        <w:rPr>
          <w:rFonts w:ascii="GHEA Grapalat" w:hAnsi="GHEA Grapalat" w:cs="Sylfaen"/>
          <w:sz w:val="24"/>
          <w:szCs w:val="24"/>
        </w:rPr>
        <w:t>Ն</w:t>
      </w:r>
      <w:r w:rsidR="0083646E" w:rsidRPr="00DE7AB6">
        <w:rPr>
          <w:rFonts w:ascii="GHEA Grapalat" w:hAnsi="GHEA Grapalat" w:cs="Sylfaen"/>
          <w:sz w:val="24"/>
          <w:szCs w:val="24"/>
          <w:lang w:val="en-US"/>
        </w:rPr>
        <w:t>Ը</w:t>
      </w:r>
      <w:r w:rsidR="00DE7AB6">
        <w:rPr>
          <w:rFonts w:ascii="GHEA Grapalat" w:hAnsi="GHEA Grapalat" w:cs="Sylfaen"/>
          <w:sz w:val="24"/>
          <w:szCs w:val="24"/>
        </w:rPr>
        <w:t xml:space="preserve"> ՓՈԽԵԼՈՒ</w:t>
      </w:r>
      <w:r w:rsidR="00C04891" w:rsidRPr="00DE7AB6">
        <w:rPr>
          <w:rFonts w:ascii="GHEA Grapalat" w:hAnsi="GHEA Grapalat" w:cs="Sylfaen"/>
          <w:sz w:val="24"/>
          <w:szCs w:val="24"/>
        </w:rPr>
        <w:t xml:space="preserve"> ՄԱՍԻՆ</w:t>
      </w:r>
      <w:r w:rsidRPr="00DE7AB6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ՄԵՂՐԻՀԱՄԱՅՆՔԻ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DE7AB6" w:rsidRDefault="00C559B0" w:rsidP="0003271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DE7AB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DE7AB6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="003E3900" w:rsidRPr="00DE7AB6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DE7AB6" w:rsidRDefault="00846F4B" w:rsidP="00032714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E7AB6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DE7AB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նախագծով նախատեսվում է Մեղրի համայնքի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</w:t>
      </w:r>
      <w:r w:rsidR="00C559B0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գտնվող, համայնք</w:t>
      </w:r>
      <w:r w:rsidR="005726D1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ային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C559B0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26696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հա </w:t>
      </w:r>
      <w:r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 նպ</w:t>
      </w:r>
      <w:r w:rsidR="0083646E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ատակային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646E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նշանակությունը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646E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փոխել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559B0" w:rsidRPr="00DE7AB6">
        <w:rPr>
          <w:rFonts w:ascii="GHEA Grapalat" w:hAnsi="GHEA Grapalat" w:cs="Sylfaen"/>
          <w:sz w:val="24"/>
          <w:szCs w:val="24"/>
          <w:lang w:val="hy-AM"/>
        </w:rPr>
        <w:t>էներգետիկայի, կապի, տրանսպորտի և կոմունալ ենթակառուցվածքների օբյեկտների հողերի կատեգորիա</w:t>
      </w:r>
      <w:r w:rsidR="00C559B0" w:rsidRPr="00DE7AB6">
        <w:rPr>
          <w:rFonts w:ascii="GHEA Grapalat" w:hAnsi="GHEA Grapalat"/>
          <w:color w:val="000000"/>
          <w:sz w:val="24"/>
          <w:szCs w:val="24"/>
          <w:lang w:val="hy-AM"/>
        </w:rPr>
        <w:t xml:space="preserve"> ՝ «էներգետիկայի հողեր» գործառնական նշանակությամբ</w:t>
      </w:r>
      <w:r w:rsidR="00F641CA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83646E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Նշված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559B0" w:rsidRPr="00DE7AB6">
        <w:rPr>
          <w:rFonts w:ascii="GHEA Grapalat" w:hAnsi="GHEA Grapalat"/>
          <w:sz w:val="24"/>
          <w:szCs w:val="24"/>
          <w:lang w:val="hy-AM"/>
        </w:rPr>
        <w:t>0,</w:t>
      </w:r>
      <w:r w:rsidR="00B74D52" w:rsidRPr="00DE7AB6">
        <w:rPr>
          <w:rFonts w:ascii="GHEA Grapalat" w:hAnsi="GHEA Grapalat"/>
          <w:sz w:val="24"/>
          <w:szCs w:val="24"/>
          <w:lang w:val="hy-AM"/>
        </w:rPr>
        <w:t>26696</w:t>
      </w:r>
      <w:r w:rsidR="0083646E" w:rsidRPr="00DE7AB6">
        <w:rPr>
          <w:rFonts w:ascii="GHEA Grapalat" w:hAnsi="GHEA Grapalat"/>
          <w:sz w:val="24"/>
          <w:szCs w:val="24"/>
          <w:lang w:val="hy-AM"/>
        </w:rPr>
        <w:t>հեկտար</w:t>
      </w:r>
      <w:r w:rsidR="00DE7AB6">
        <w:rPr>
          <w:rFonts w:ascii="GHEA Grapalat" w:hAnsi="GHEA Grapalat"/>
          <w:sz w:val="24"/>
          <w:szCs w:val="24"/>
        </w:rPr>
        <w:t xml:space="preserve"> </w:t>
      </w:r>
      <w:r w:rsidR="0083646E" w:rsidRPr="00DE7AB6">
        <w:rPr>
          <w:rFonts w:ascii="GHEA Grapalat" w:hAnsi="GHEA Grapalat"/>
          <w:sz w:val="24"/>
          <w:szCs w:val="24"/>
          <w:lang w:val="hy-AM"/>
        </w:rPr>
        <w:t>հողամասը</w:t>
      </w:r>
      <w:r w:rsidR="00DE7AB6">
        <w:rPr>
          <w:rFonts w:ascii="GHEA Grapalat" w:hAnsi="GHEA Grapalat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վարչապետի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2009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22-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1064-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ստեղծված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քաղաքաշինական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մշակման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աշխատանքները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համակարգող</w:t>
      </w:r>
      <w:r w:rsidR="00DE7AB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3646E" w:rsidRPr="00DE7AB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միջգերատեսչական</w:t>
      </w:r>
      <w:r w:rsidR="00DE7A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հանձնաժողովի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83646E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կողմից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08.04.2020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83646E" w:rsidRPr="00DE7AB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ստացել</w:t>
      </w:r>
      <w:r w:rsidR="00DE7A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 w:rsidRPr="00DE7AB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DE7AB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E7AB6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1/</w:t>
      </w:r>
      <w:r w:rsidR="00B74D52" w:rsidRPr="00DE7AB6">
        <w:rPr>
          <w:rFonts w:ascii="GHEA Grapalat" w:eastAsia="Times New Roman" w:hAnsi="GHEA Grapalat" w:cs="Sylfaen"/>
          <w:sz w:val="24"/>
          <w:szCs w:val="24"/>
          <w:lang w:val="hy-AM"/>
        </w:rPr>
        <w:t>փ</w:t>
      </w:r>
      <w:r w:rsidR="00B74D52" w:rsidRPr="00DE7AB6">
        <w:rPr>
          <w:rFonts w:ascii="GHEA Grapalat" w:eastAsia="Times New Roman" w:hAnsi="GHEA Grapalat" w:cs="Times New Roman"/>
          <w:sz w:val="24"/>
          <w:szCs w:val="24"/>
          <w:lang w:val="hy-AM"/>
        </w:rPr>
        <w:t>-31</w:t>
      </w:r>
      <w:r w:rsidR="00DE7A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646E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դրական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83646E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եզրակացություն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, ըստ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փոփոխություն: </w:t>
      </w:r>
      <w:r w:rsidR="00C559B0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br/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փոփոխումից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հետո</w:t>
      </w:r>
      <w:r w:rsidR="00DE7AB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այն</w:t>
      </w:r>
      <w:r w:rsidR="00C559B0" w:rsidRPr="00DE7AB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օրենքով սահմանված կարգով օտարվելու է` </w:t>
      </w:r>
      <w:r w:rsidR="00B74D52" w:rsidRPr="00DE7AB6">
        <w:rPr>
          <w:rFonts w:ascii="GHEA Grapalat" w:hAnsi="GHEA Grapalat" w:cs="Sylfaen"/>
          <w:sz w:val="24"/>
          <w:szCs w:val="24"/>
          <w:lang w:val="hy-AM"/>
        </w:rPr>
        <w:t>էներգետիկ կառույցի շինարարության</w:t>
      </w:r>
      <w:bookmarkStart w:id="0" w:name="_GoBack"/>
      <w:bookmarkEnd w:id="0"/>
      <w:r w:rsidR="00C559B0" w:rsidRPr="00DE7AB6">
        <w:rPr>
          <w:rFonts w:ascii="GHEA Grapalat" w:hAnsi="GHEA Grapalat" w:cs="Sylfaen"/>
          <w:sz w:val="24"/>
          <w:szCs w:val="24"/>
          <w:lang w:val="hy-AM"/>
        </w:rPr>
        <w:t xml:space="preserve"> նպատակով</w:t>
      </w:r>
      <w:r w:rsidR="00AC0DEA" w:rsidRPr="00DE7AB6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:</w:t>
      </w:r>
    </w:p>
    <w:p w:rsidR="003E19F9" w:rsidRPr="00DE7AB6" w:rsidRDefault="003E19F9" w:rsidP="0003271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Pr="00DE7AB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եղրի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ունը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65214F" w:rsidRPr="00DE7AB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5214F" w:rsidRPr="00DE7AB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Մ.  ԶԱՔԱՐՅԱՆ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br/>
      </w:r>
    </w:p>
    <w:p w:rsidR="004E4396" w:rsidRPr="00DE7AB6" w:rsidRDefault="004E4396" w:rsidP="0065214F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DE7AB6" w:rsidRDefault="004E4396" w:rsidP="0065214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/>
          <w:sz w:val="24"/>
          <w:szCs w:val="24"/>
          <w:lang w:val="hy-AM"/>
        </w:rPr>
        <w:t>&lt;&lt;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ՀՈՂԱՄԱՍԻ ՆՊԱՏԱԿԱՅԻՆ ՆՇԱՆԱԿՈՒԹՅՈՒՆԸ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ՓՈԽԵԼՈՒ  ՄԱՍԻՆ</w:t>
      </w:r>
      <w:r w:rsidRPr="00DE7AB6">
        <w:rPr>
          <w:rFonts w:ascii="GHEA Grapalat" w:hAnsi="GHEA Grapalat"/>
          <w:sz w:val="24"/>
          <w:szCs w:val="24"/>
          <w:lang w:val="hy-AM"/>
        </w:rPr>
        <w:t>&gt;&gt;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ԲՅՈՒՋԵԻ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ԵԿԱՄՈՒՏՆԵՐՈՒՄ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ԵՎ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ԾԱԽՍԵՐՈՒՄ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ՍՊԱՍՎԵԼԻՔ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ՄԱՍԻՆ</w:t>
      </w:r>
    </w:p>
    <w:p w:rsidR="004E4396" w:rsidRPr="00DE7AB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բյուջեի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ծախսերում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չեն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65214F" w:rsidRPr="00DE7AB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3646E" w:rsidRPr="00DE7AB6" w:rsidRDefault="00032714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Մ.  ԶԱՔԱՐՅԱՆ</w:t>
      </w:r>
    </w:p>
    <w:p w:rsidR="00003B1A" w:rsidRPr="00DE7AB6" w:rsidRDefault="00003B1A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DE7AB6" w:rsidRDefault="004E4396" w:rsidP="00032714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DE7AB6"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ՄԵՂՐԻ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ՀԱՄԱՅՆՔԻ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ԱՎԱԳԱՆՈՒ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ՈՐՈՇՄԱՆ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ՆԱԽԱԳԾԻ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DE7AB6" w:rsidRPr="00DE7A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ԻՐԱՎԱԿԱՆ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ԱԿՏԵՐԻ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ԱՆՀՐԱԺԵՇՏՈՒԹՅԱՆ</w:t>
      </w:r>
      <w:r w:rsidR="00DE7AB6" w:rsidRPr="00DE7AB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DE7AB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DE7AB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Հողամասի նպատակային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 xml:space="preserve"> նշանակությունը փոխելու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DE7AB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E7A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DE7AB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այլ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չի</w:t>
      </w:r>
      <w:r w:rsidR="00DE7AB6" w:rsidRPr="00DE7A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7AB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DE7AB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DE7AB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DE7AB6" w:rsidRDefault="004E4396" w:rsidP="00032714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E7AB6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032714" w:rsidRPr="00DE7AB6">
        <w:rPr>
          <w:rFonts w:ascii="GHEA Grapalat" w:hAnsi="GHEA Grapalat"/>
          <w:sz w:val="24"/>
          <w:szCs w:val="24"/>
        </w:rPr>
        <w:t>Մ.</w:t>
      </w:r>
      <w:r w:rsidRPr="00DE7AB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DE7AB6" w:rsidSect="006521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6D1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74D52"/>
    <w:rsid w:val="00B84178"/>
    <w:rsid w:val="00C02564"/>
    <w:rsid w:val="00C04891"/>
    <w:rsid w:val="00C559B0"/>
    <w:rsid w:val="00C94D85"/>
    <w:rsid w:val="00CA11DD"/>
    <w:rsid w:val="00DE7AB6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PC</cp:lastModifiedBy>
  <cp:revision>26</cp:revision>
  <cp:lastPrinted>2020-02-14T07:56:00Z</cp:lastPrinted>
  <dcterms:created xsi:type="dcterms:W3CDTF">2016-11-08T10:40:00Z</dcterms:created>
  <dcterms:modified xsi:type="dcterms:W3CDTF">2020-04-17T11:40:00Z</dcterms:modified>
</cp:coreProperties>
</file>